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widowControl w:val="0"/>
        <w:tabs>
          <w:tab w:val="num" w:pos="0"/>
          <w:tab w:val="num" w:pos="576"/>
        </w:tabs>
        <w:suppressAutoHyphens/>
        <w:ind w:left="708" w:hanging="576"/>
        <w:jc w:val="right"/>
        <w:outlineLvl w:val="1"/>
        <w:rPr>
          <w:rFonts w:asciiTheme="majorHAnsi" w:eastAsia="Lucida Sans Unicode" w:hAnsiTheme="majorHAnsi"/>
          <w:bCs/>
          <w:i/>
          <w:sz w:val="22"/>
          <w:szCs w:val="22"/>
          <w:lang w:eastAsia="ar-SA"/>
        </w:rPr>
      </w:pPr>
      <w:bookmarkStart w:id="0" w:name="_Toc226881897"/>
      <w:r>
        <w:rPr>
          <w:rFonts w:asciiTheme="majorHAnsi" w:eastAsia="Lucida Sans Unicode" w:hAnsiTheme="majorHAnsi"/>
          <w:i/>
          <w:sz w:val="22"/>
          <w:szCs w:val="22"/>
          <w:lang w:eastAsia="ar-SA"/>
        </w:rPr>
        <w:t xml:space="preserve">                                                                      Załącznik</w:t>
      </w:r>
      <w:r>
        <w:rPr>
          <w:rFonts w:asciiTheme="majorHAnsi" w:eastAsia="Lucida Sans Unicode" w:hAnsiTheme="majorHAnsi"/>
          <w:sz w:val="22"/>
          <w:szCs w:val="22"/>
          <w:lang w:eastAsia="ar-SA"/>
        </w:rPr>
        <w:t xml:space="preserve"> do </w:t>
      </w:r>
      <w:r>
        <w:rPr>
          <w:rFonts w:asciiTheme="majorHAnsi" w:eastAsia="Lucida Sans Unicode" w:hAnsiTheme="majorHAnsi"/>
          <w:bCs/>
          <w:i/>
          <w:sz w:val="22"/>
          <w:szCs w:val="22"/>
          <w:lang w:eastAsia="ar-SA"/>
        </w:rPr>
        <w:t>Uchwały 19/2016</w:t>
      </w:r>
      <w:r>
        <w:rPr>
          <w:rFonts w:asciiTheme="majorHAnsi" w:eastAsia="Lucida Sans Unicode" w:hAnsiTheme="majorHAnsi"/>
          <w:b/>
          <w:bCs/>
          <w:i/>
          <w:sz w:val="22"/>
          <w:szCs w:val="22"/>
          <w:lang w:eastAsia="ar-SA"/>
        </w:rPr>
        <w:t xml:space="preserve"> </w:t>
      </w:r>
      <w:r>
        <w:rPr>
          <w:rFonts w:asciiTheme="majorHAnsi" w:eastAsia="Lucida Sans Unicode" w:hAnsiTheme="majorHAnsi"/>
          <w:bCs/>
          <w:i/>
          <w:sz w:val="22"/>
          <w:szCs w:val="22"/>
          <w:lang w:eastAsia="ar-SA"/>
        </w:rPr>
        <w:t xml:space="preserve">Walnego Zebrania Członków                </w:t>
      </w:r>
      <w:r>
        <w:rPr>
          <w:rFonts w:asciiTheme="majorHAnsi" w:eastAsia="Lucida Sans Unicode" w:hAnsiTheme="majorHAnsi"/>
          <w:bCs/>
          <w:i/>
          <w:sz w:val="22"/>
          <w:szCs w:val="22"/>
          <w:lang w:eastAsia="ar-SA"/>
        </w:rPr>
        <w:br/>
        <w:t xml:space="preserve">                                        Stowarzyszenia Lokalna Grupa Działania „Partnerstwo </w:t>
      </w:r>
      <w:proofErr w:type="spellStart"/>
      <w:r>
        <w:rPr>
          <w:rFonts w:asciiTheme="majorHAnsi" w:eastAsia="Lucida Sans Unicode" w:hAnsiTheme="majorHAnsi"/>
          <w:bCs/>
          <w:i/>
          <w:sz w:val="22"/>
          <w:szCs w:val="22"/>
          <w:lang w:eastAsia="ar-SA"/>
        </w:rPr>
        <w:t>Sowiogórskie</w:t>
      </w:r>
      <w:proofErr w:type="spellEnd"/>
      <w:r>
        <w:rPr>
          <w:rFonts w:asciiTheme="majorHAnsi" w:eastAsia="Lucida Sans Unicode" w:hAnsiTheme="majorHAnsi"/>
          <w:bCs/>
          <w:i/>
          <w:sz w:val="22"/>
          <w:szCs w:val="22"/>
          <w:lang w:eastAsia="ar-SA"/>
        </w:rPr>
        <w:t xml:space="preserve">” </w:t>
      </w:r>
    </w:p>
    <w:p>
      <w:pPr>
        <w:jc w:val="center"/>
        <w:rPr>
          <w:rFonts w:asciiTheme="majorHAnsi" w:hAnsiTheme="majorHAnsi"/>
          <w:b/>
          <w:sz w:val="22"/>
          <w:szCs w:val="22"/>
        </w:rPr>
      </w:pPr>
      <w:r>
        <w:rPr>
          <w:rFonts w:asciiTheme="majorHAnsi" w:eastAsia="Lucida Sans Unicode" w:hAnsiTheme="majorHAnsi"/>
          <w:bCs/>
          <w:i/>
          <w:sz w:val="22"/>
          <w:szCs w:val="22"/>
          <w:lang w:eastAsia="ar-SA"/>
        </w:rPr>
        <w:t xml:space="preserve">                                                                                                                                     z dnia 18 lipca 2016 roku</w:t>
      </w:r>
      <w:r>
        <w:rPr>
          <w:rFonts w:asciiTheme="majorHAnsi" w:eastAsia="Lucida Sans Unicode" w:hAnsiTheme="majorHAnsi"/>
          <w:bCs/>
          <w:i/>
          <w:sz w:val="22"/>
          <w:szCs w:val="22"/>
          <w:lang w:eastAsia="ar-SA"/>
        </w:rPr>
        <w:br/>
      </w:r>
    </w:p>
    <w:p>
      <w:pPr>
        <w:jc w:val="center"/>
        <w:rPr>
          <w:b/>
          <w:sz w:val="22"/>
          <w:szCs w:val="22"/>
        </w:rPr>
      </w:pPr>
      <w:r>
        <w:rPr>
          <w:b/>
          <w:sz w:val="22"/>
          <w:szCs w:val="22"/>
        </w:rPr>
        <w:t>PROCEDURY dla PROJEKTÓW GRANTOWYCH</w:t>
      </w:r>
    </w:p>
    <w:p>
      <w:pPr>
        <w:rPr>
          <w:sz w:val="22"/>
          <w:szCs w:val="22"/>
        </w:rPr>
      </w:pPr>
    </w:p>
    <w:p>
      <w:pPr>
        <w:rPr>
          <w:b/>
          <w:sz w:val="22"/>
          <w:szCs w:val="22"/>
        </w:rPr>
      </w:pPr>
      <w:r>
        <w:rPr>
          <w:b/>
          <w:sz w:val="22"/>
          <w:szCs w:val="22"/>
        </w:rPr>
        <w:t xml:space="preserve">Określenie procedury oceny zgodności operacji z LSR, procedury wyboru operacji przez LGD, procedury rozstrzygnięć organu decyzyjnego w sprawie wyboru operacji w ramach poddziałania „Wsparcie na wdrażanie operacji w ramach strategii rozwoju lokalnego kierowanego przez społeczność” objętego Programem Rozwoju Obszarów Wiejskich na lata 2014-2020 dla operacji realizowanych w ramach projektu grantowego, kryteriów, na podstawie których jest oceniana zgodność operacji z LSR oraz kryteriów wyboru operacji, a także procedury </w:t>
      </w:r>
      <w:bookmarkEnd w:id="0"/>
      <w:r>
        <w:rPr>
          <w:b/>
          <w:sz w:val="22"/>
          <w:szCs w:val="22"/>
        </w:rPr>
        <w:t>protestu, przyznawania pomocy, przeprowadzania monitoringu i kontroli oraz rozliczenia.</w:t>
      </w:r>
    </w:p>
    <w:p>
      <w:pPr>
        <w:rPr>
          <w:sz w:val="22"/>
          <w:szCs w:val="22"/>
        </w:rPr>
      </w:pPr>
    </w:p>
    <w:p>
      <w:pPr>
        <w:rPr>
          <w:sz w:val="22"/>
          <w:szCs w:val="22"/>
        </w:rPr>
      </w:pPr>
      <w:r>
        <w:rPr>
          <w:sz w:val="22"/>
          <w:szCs w:val="22"/>
        </w:rPr>
        <w:t xml:space="preserve">W celu stworzenia sprawnego i czytelnego dla potencjalnych </w:t>
      </w:r>
      <w:proofErr w:type="spellStart"/>
      <w:r>
        <w:rPr>
          <w:sz w:val="22"/>
          <w:szCs w:val="22"/>
        </w:rPr>
        <w:t>grantobiorców</w:t>
      </w:r>
      <w:proofErr w:type="spellEnd"/>
      <w:r>
        <w:rPr>
          <w:sz w:val="22"/>
          <w:szCs w:val="22"/>
        </w:rPr>
        <w:t xml:space="preserve"> systemu przyznawania </w:t>
      </w:r>
      <w:r>
        <w:rPr>
          <w:sz w:val="22"/>
          <w:szCs w:val="22"/>
        </w:rPr>
        <w:br/>
        <w:t>i rozliczania wsparcia z budżetu LGD operacji realizowanych w ramach projektu grantowego, opracowano następujący zestaw procedur:</w:t>
      </w:r>
    </w:p>
    <w:p>
      <w:pPr>
        <w:pStyle w:val="Akapitzlist"/>
        <w:numPr>
          <w:ilvl w:val="0"/>
          <w:numId w:val="1"/>
        </w:numPr>
        <w:rPr>
          <w:rFonts w:ascii="Times New Roman" w:hAnsi="Times New Roman" w:cs="Times New Roman"/>
        </w:rPr>
      </w:pPr>
      <w:r>
        <w:rPr>
          <w:rFonts w:ascii="Times New Roman" w:hAnsi="Times New Roman" w:cs="Times New Roman"/>
        </w:rPr>
        <w:t>procedura ogłaszania naboru i przyjmowania wniosków o przyznanie pomocy,</w:t>
      </w:r>
    </w:p>
    <w:p>
      <w:pPr>
        <w:pStyle w:val="Akapitzlist"/>
        <w:numPr>
          <w:ilvl w:val="0"/>
          <w:numId w:val="1"/>
        </w:numPr>
        <w:rPr>
          <w:rFonts w:ascii="Times New Roman" w:hAnsi="Times New Roman" w:cs="Times New Roman"/>
        </w:rPr>
      </w:pPr>
      <w:r>
        <w:rPr>
          <w:rFonts w:ascii="Times New Roman" w:hAnsi="Times New Roman" w:cs="Times New Roman"/>
        </w:rPr>
        <w:t>procedura wyboru operacji:</w:t>
      </w:r>
    </w:p>
    <w:p>
      <w:pPr>
        <w:pStyle w:val="Akapitzlist"/>
        <w:numPr>
          <w:ilvl w:val="0"/>
          <w:numId w:val="2"/>
        </w:numPr>
        <w:rPr>
          <w:rFonts w:ascii="Times New Roman" w:hAnsi="Times New Roman" w:cs="Times New Roman"/>
        </w:rPr>
      </w:pPr>
      <w:r>
        <w:rPr>
          <w:rFonts w:ascii="Times New Roman" w:hAnsi="Times New Roman" w:cs="Times New Roman"/>
        </w:rPr>
        <w:t>wstępna ocena wniosków według Karty weryfikacji opracowanej przez LGD na podstawie obowiązujących przepisów prawa,</w:t>
      </w:r>
    </w:p>
    <w:p>
      <w:pPr>
        <w:pStyle w:val="Akapitzlist"/>
        <w:numPr>
          <w:ilvl w:val="0"/>
          <w:numId w:val="2"/>
        </w:numPr>
        <w:rPr>
          <w:rFonts w:ascii="Times New Roman" w:hAnsi="Times New Roman" w:cs="Times New Roman"/>
        </w:rPr>
      </w:pPr>
      <w:r>
        <w:rPr>
          <w:rFonts w:ascii="Times New Roman" w:hAnsi="Times New Roman" w:cs="Times New Roman"/>
        </w:rPr>
        <w:t>ocena zgodności operacji z LSR,</w:t>
      </w:r>
    </w:p>
    <w:p>
      <w:pPr>
        <w:pStyle w:val="Akapitzlist"/>
        <w:numPr>
          <w:ilvl w:val="0"/>
          <w:numId w:val="2"/>
        </w:numPr>
        <w:rPr>
          <w:rFonts w:ascii="Times New Roman" w:hAnsi="Times New Roman" w:cs="Times New Roman"/>
        </w:rPr>
      </w:pPr>
      <w:r>
        <w:rPr>
          <w:rFonts w:ascii="Times New Roman" w:hAnsi="Times New Roman" w:cs="Times New Roman"/>
        </w:rPr>
        <w:t xml:space="preserve">ocena operacji na podstawie lokalnych kryteriów wyboru, </w:t>
      </w:r>
    </w:p>
    <w:p>
      <w:pPr>
        <w:pStyle w:val="Akapitzlist"/>
        <w:numPr>
          <w:ilvl w:val="0"/>
          <w:numId w:val="1"/>
        </w:numPr>
        <w:rPr>
          <w:rFonts w:ascii="Times New Roman" w:hAnsi="Times New Roman" w:cs="Times New Roman"/>
        </w:rPr>
      </w:pPr>
      <w:r>
        <w:rPr>
          <w:rFonts w:ascii="Times New Roman" w:hAnsi="Times New Roman" w:cs="Times New Roman"/>
        </w:rPr>
        <w:t>procedura wyłączenia członka Rady z udziału w wyborze operacji w razie zaistnienia okoliczności podważających bezstronność w procesie oceny,</w:t>
      </w:r>
    </w:p>
    <w:p>
      <w:pPr>
        <w:pStyle w:val="Akapitzlist"/>
        <w:numPr>
          <w:ilvl w:val="0"/>
          <w:numId w:val="1"/>
        </w:numPr>
        <w:rPr>
          <w:rFonts w:ascii="Times New Roman" w:hAnsi="Times New Roman" w:cs="Times New Roman"/>
        </w:rPr>
      </w:pPr>
      <w:r>
        <w:rPr>
          <w:rFonts w:ascii="Times New Roman" w:hAnsi="Times New Roman" w:cs="Times New Roman"/>
        </w:rPr>
        <w:t xml:space="preserve">procedura protestu; </w:t>
      </w:r>
    </w:p>
    <w:p>
      <w:pPr>
        <w:pStyle w:val="Akapitzlist"/>
        <w:numPr>
          <w:ilvl w:val="0"/>
          <w:numId w:val="1"/>
        </w:numPr>
        <w:rPr>
          <w:rFonts w:ascii="Times New Roman" w:hAnsi="Times New Roman" w:cs="Times New Roman"/>
        </w:rPr>
      </w:pPr>
      <w:r>
        <w:rPr>
          <w:rFonts w:ascii="Times New Roman" w:hAnsi="Times New Roman" w:cs="Times New Roman"/>
        </w:rPr>
        <w:t>procedura zawarcia umowy, monitoringu i kontroli oraz rozliczania</w:t>
      </w:r>
    </w:p>
    <w:p>
      <w:pPr>
        <w:pStyle w:val="Akapitzlist"/>
        <w:numPr>
          <w:ilvl w:val="0"/>
          <w:numId w:val="1"/>
        </w:numPr>
        <w:rPr>
          <w:rFonts w:ascii="Times New Roman" w:hAnsi="Times New Roman" w:cs="Times New Roman"/>
        </w:rPr>
      </w:pPr>
      <w:r>
        <w:rPr>
          <w:rFonts w:ascii="Times New Roman" w:hAnsi="Times New Roman" w:cs="Times New Roman"/>
        </w:rPr>
        <w:t>procedura zmiany lokalnych kryteriów wyboru</w:t>
      </w:r>
    </w:p>
    <w:p>
      <w:pPr>
        <w:rPr>
          <w:sz w:val="22"/>
          <w:szCs w:val="22"/>
        </w:rPr>
      </w:pPr>
      <w:r>
        <w:rPr>
          <w:sz w:val="22"/>
          <w:szCs w:val="22"/>
        </w:rPr>
        <w:t>oraz dokumentów:</w:t>
      </w:r>
    </w:p>
    <w:p>
      <w:pPr>
        <w:pStyle w:val="Akapitzlist"/>
        <w:numPr>
          <w:ilvl w:val="0"/>
          <w:numId w:val="15"/>
        </w:numPr>
        <w:shd w:val="clear" w:color="auto" w:fill="FFFFFF" w:themeFill="background1"/>
        <w:rPr>
          <w:rFonts w:ascii="Times New Roman" w:hAnsi="Times New Roman" w:cs="Times New Roman"/>
        </w:rPr>
      </w:pPr>
      <w:r>
        <w:rPr>
          <w:rFonts w:ascii="Times New Roman" w:hAnsi="Times New Roman" w:cs="Times New Roman"/>
        </w:rPr>
        <w:t>Regulamin naboru wniosków o przyznanie pomocy  (Załącznik  do wniosku o wybór LSR),</w:t>
      </w:r>
    </w:p>
    <w:p>
      <w:pPr>
        <w:pStyle w:val="Akapitzlist"/>
        <w:numPr>
          <w:ilvl w:val="0"/>
          <w:numId w:val="15"/>
        </w:numPr>
        <w:shd w:val="clear" w:color="auto" w:fill="FFFFFF" w:themeFill="background1"/>
        <w:rPr>
          <w:rFonts w:ascii="Times New Roman" w:hAnsi="Times New Roman" w:cs="Times New Roman"/>
        </w:rPr>
      </w:pPr>
      <w:r>
        <w:rPr>
          <w:rFonts w:ascii="Times New Roman" w:hAnsi="Times New Roman" w:cs="Times New Roman"/>
        </w:rPr>
        <w:t>Wzór wniosku o przyznanie pomocy, wzór wniosku o płatność wraz ze sprawozdaniem końcowym oraz wzór umowy udzielenia grantu (Załącznik  do wniosku o wybór LSR),</w:t>
      </w:r>
    </w:p>
    <w:p>
      <w:pPr>
        <w:pStyle w:val="Akapitzlist"/>
        <w:numPr>
          <w:ilvl w:val="0"/>
          <w:numId w:val="15"/>
        </w:numPr>
        <w:shd w:val="clear" w:color="auto" w:fill="FFFFFF" w:themeFill="background1"/>
        <w:rPr>
          <w:rFonts w:ascii="Times New Roman" w:hAnsi="Times New Roman" w:cs="Times New Roman"/>
        </w:rPr>
      </w:pPr>
      <w:r>
        <w:rPr>
          <w:rFonts w:ascii="Times New Roman" w:hAnsi="Times New Roman" w:cs="Times New Roman"/>
        </w:rPr>
        <w:t xml:space="preserve">Zasady przekazania i rozliczania grantu oraz zasady monitoringu i kontroli (Załącznik  do wniosku o wybór LSR).  </w:t>
      </w:r>
    </w:p>
    <w:p>
      <w:pPr>
        <w:rPr>
          <w:sz w:val="22"/>
          <w:szCs w:val="22"/>
        </w:rPr>
      </w:pPr>
      <w:r>
        <w:rPr>
          <w:sz w:val="22"/>
          <w:szCs w:val="22"/>
        </w:rPr>
        <w:t>Rada dokonuje oceny zgodności operacji z LSR w oparciu o ustaloną procedurę oraz z zastosowaniem lokalnych kryteriów wyboru, określających priorytety LGD jako instytucji finansującej.</w:t>
      </w:r>
    </w:p>
    <w:p>
      <w:pPr>
        <w:rPr>
          <w:sz w:val="22"/>
          <w:szCs w:val="22"/>
        </w:rPr>
      </w:pPr>
      <w:r>
        <w:rPr>
          <w:sz w:val="22"/>
          <w:szCs w:val="22"/>
        </w:rPr>
        <w:t>Procedura przeprowadzania głosowania zawarta jest w Regulaminie pracy Rady LGD, stanowiącym załącznik do wniosku o wybór LSR.</w:t>
      </w:r>
    </w:p>
    <w:p>
      <w:pPr>
        <w:rPr>
          <w:sz w:val="22"/>
          <w:szCs w:val="22"/>
        </w:rPr>
      </w:pPr>
    </w:p>
    <w:p>
      <w:pPr>
        <w:pStyle w:val="Akapitzlist"/>
        <w:numPr>
          <w:ilvl w:val="1"/>
          <w:numId w:val="3"/>
        </w:numPr>
        <w:rPr>
          <w:rFonts w:ascii="Times New Roman" w:hAnsi="Times New Roman" w:cs="Times New Roman"/>
          <w:b/>
        </w:rPr>
      </w:pPr>
      <w:bookmarkStart w:id="1" w:name="_Toc226881898"/>
      <w:r>
        <w:rPr>
          <w:rFonts w:ascii="Times New Roman" w:hAnsi="Times New Roman" w:cs="Times New Roman"/>
          <w:b/>
        </w:rPr>
        <w:t xml:space="preserve">Procedura ogłaszania naboru i przyjmowania wniosków o przyznanie pomocy w ramach </w:t>
      </w:r>
      <w:bookmarkEnd w:id="1"/>
      <w:r>
        <w:rPr>
          <w:rFonts w:ascii="Times New Roman" w:hAnsi="Times New Roman" w:cs="Times New Roman"/>
          <w:b/>
        </w:rPr>
        <w:t>projektu grantowego</w:t>
      </w:r>
    </w:p>
    <w:p>
      <w:pPr>
        <w:rPr>
          <w:rFonts w:eastAsiaTheme="minorHAnsi"/>
          <w:sz w:val="22"/>
          <w:szCs w:val="22"/>
        </w:rPr>
      </w:pPr>
      <w:r>
        <w:rPr>
          <w:rFonts w:eastAsiaTheme="minorHAnsi"/>
          <w:sz w:val="22"/>
          <w:szCs w:val="22"/>
        </w:rPr>
        <w:t xml:space="preserve">Wniosek o przyznanie pomocy na projekt grantowy LGD składa do Zarządu Województwa nie wcześniej niż w dniu, w którym został dokonany wybór LSR. </w:t>
      </w:r>
    </w:p>
    <w:p>
      <w:pPr>
        <w:rPr>
          <w:sz w:val="22"/>
          <w:szCs w:val="22"/>
        </w:rPr>
      </w:pPr>
      <w:r>
        <w:rPr>
          <w:sz w:val="22"/>
          <w:szCs w:val="22"/>
        </w:rPr>
        <w:t>LGD zamieszcza ogłoszenie o naborze wniosków o przyznanie pomocy w szczególności na swojej stronie internetowej nie później niż 14 dni przed planowanym terminem rozpoczęcia biegu terminu składania tych wniosków.</w:t>
      </w:r>
    </w:p>
    <w:p>
      <w:pPr>
        <w:pStyle w:val="Akapitzlist"/>
        <w:numPr>
          <w:ilvl w:val="0"/>
          <w:numId w:val="4"/>
        </w:numPr>
        <w:rPr>
          <w:rFonts w:ascii="Times New Roman" w:hAnsi="Times New Roman" w:cs="Times New Roman"/>
        </w:rPr>
      </w:pPr>
      <w:r>
        <w:rPr>
          <w:rFonts w:ascii="Times New Roman" w:hAnsi="Times New Roman" w:cs="Times New Roman"/>
        </w:rPr>
        <w:t>Ogłoszenie o naborze zawiera w szczególności:</w:t>
      </w:r>
    </w:p>
    <w:p>
      <w:pPr>
        <w:pStyle w:val="Akapitzlist"/>
        <w:numPr>
          <w:ilvl w:val="0"/>
          <w:numId w:val="5"/>
        </w:numPr>
        <w:rPr>
          <w:rFonts w:ascii="Times New Roman" w:hAnsi="Times New Roman" w:cs="Times New Roman"/>
        </w:rPr>
      </w:pPr>
      <w:r>
        <w:rPr>
          <w:rFonts w:ascii="Times New Roman" w:hAnsi="Times New Roman" w:cs="Times New Roman"/>
        </w:rPr>
        <w:lastRenderedPageBreak/>
        <w:t xml:space="preserve">Tytuł projektu grantowego wraz z zakresem tematycznym i planowanymi do realizacji </w:t>
      </w:r>
      <w:r>
        <w:rPr>
          <w:rFonts w:ascii="Times New Roman" w:hAnsi="Times New Roman" w:cs="Times New Roman"/>
        </w:rPr>
        <w:br/>
        <w:t xml:space="preserve">w ramach projektu grantowego zadaniami, zgodne z umową o przyznaniu pomocy na realizację projektu grantowego oraz wskazaniem celów i wskaźników jakie muszą być osiągnięte w ramach realizacji grantów; </w:t>
      </w:r>
    </w:p>
    <w:p>
      <w:pPr>
        <w:pStyle w:val="Akapitzlist"/>
        <w:numPr>
          <w:ilvl w:val="0"/>
          <w:numId w:val="5"/>
        </w:numPr>
        <w:rPr>
          <w:rFonts w:ascii="Times New Roman" w:hAnsi="Times New Roman" w:cs="Times New Roman"/>
        </w:rPr>
      </w:pPr>
      <w:r>
        <w:rPr>
          <w:rFonts w:ascii="Times New Roman" w:hAnsi="Times New Roman" w:cs="Times New Roman"/>
        </w:rPr>
        <w:t>Termin i miejsce składania wniosków;</w:t>
      </w:r>
    </w:p>
    <w:p>
      <w:pPr>
        <w:pStyle w:val="Akapitzlist"/>
        <w:numPr>
          <w:ilvl w:val="0"/>
          <w:numId w:val="5"/>
        </w:numPr>
        <w:rPr>
          <w:rFonts w:ascii="Times New Roman" w:hAnsi="Times New Roman" w:cs="Times New Roman"/>
        </w:rPr>
      </w:pPr>
      <w:r>
        <w:rPr>
          <w:rFonts w:ascii="Times New Roman" w:hAnsi="Times New Roman" w:cs="Times New Roman"/>
        </w:rPr>
        <w:t>Wskazania formy w jakiej udzielone zostaną granty;</w:t>
      </w:r>
    </w:p>
    <w:p>
      <w:pPr>
        <w:pStyle w:val="Akapitzlist"/>
        <w:numPr>
          <w:ilvl w:val="0"/>
          <w:numId w:val="5"/>
        </w:numPr>
        <w:rPr>
          <w:rFonts w:ascii="Times New Roman" w:hAnsi="Times New Roman" w:cs="Times New Roman"/>
        </w:rPr>
      </w:pPr>
      <w:r>
        <w:rPr>
          <w:rFonts w:ascii="Times New Roman" w:hAnsi="Times New Roman" w:cs="Times New Roman"/>
        </w:rPr>
        <w:t>Kryteria wyboru operacji wraz ze wskazaniem minimalnej liczby punktów, której uzyskanie jest warunkiem wyboru zadania w ramach projektu grantowego;</w:t>
      </w:r>
    </w:p>
    <w:p>
      <w:pPr>
        <w:pStyle w:val="Akapitzlist"/>
        <w:numPr>
          <w:ilvl w:val="0"/>
          <w:numId w:val="5"/>
        </w:numPr>
        <w:rPr>
          <w:rFonts w:ascii="Times New Roman" w:hAnsi="Times New Roman" w:cs="Times New Roman"/>
        </w:rPr>
      </w:pPr>
      <w:r>
        <w:rPr>
          <w:rFonts w:ascii="Times New Roman" w:hAnsi="Times New Roman" w:cs="Times New Roman"/>
        </w:rPr>
        <w:t>Informację o wymaganych dokumentach, potwierdzających spełnienie warunków udzielenia wsparcia oraz kryteriów wyboru operacji;</w:t>
      </w:r>
    </w:p>
    <w:p>
      <w:pPr>
        <w:pStyle w:val="Akapitzlist"/>
        <w:numPr>
          <w:ilvl w:val="0"/>
          <w:numId w:val="5"/>
        </w:numPr>
        <w:rPr>
          <w:rFonts w:ascii="Times New Roman" w:hAnsi="Times New Roman" w:cs="Times New Roman"/>
        </w:rPr>
      </w:pPr>
      <w:r>
        <w:rPr>
          <w:rFonts w:ascii="Times New Roman" w:hAnsi="Times New Roman" w:cs="Times New Roman"/>
        </w:rPr>
        <w:t>Informacje o wysokości kwoty grantu /intensywności pomocy (poziomie dofinansowania);</w:t>
      </w:r>
    </w:p>
    <w:p>
      <w:pPr>
        <w:pStyle w:val="Akapitzlist"/>
        <w:numPr>
          <w:ilvl w:val="0"/>
          <w:numId w:val="5"/>
        </w:numPr>
        <w:rPr>
          <w:rFonts w:ascii="Times New Roman" w:hAnsi="Times New Roman" w:cs="Times New Roman"/>
        </w:rPr>
      </w:pPr>
      <w:r>
        <w:rPr>
          <w:rFonts w:ascii="Times New Roman" w:hAnsi="Times New Roman" w:cs="Times New Roman"/>
        </w:rPr>
        <w:t>Wskazanie wysokości limitu środków w ramach ogłaszanego naboru;</w:t>
      </w:r>
    </w:p>
    <w:p>
      <w:pPr>
        <w:pStyle w:val="Akapitzlist"/>
        <w:numPr>
          <w:ilvl w:val="0"/>
          <w:numId w:val="5"/>
        </w:numPr>
        <w:rPr>
          <w:rFonts w:ascii="Times New Roman" w:hAnsi="Times New Roman" w:cs="Times New Roman"/>
        </w:rPr>
      </w:pPr>
      <w:r>
        <w:rPr>
          <w:rFonts w:ascii="Times New Roman" w:hAnsi="Times New Roman" w:cs="Times New Roman"/>
        </w:rPr>
        <w:t>Informację o miejscu udostępnienia LSR, formularza wniosku o przyznanie pomocy oraz formularza umowy o udzielenie grantu.</w:t>
      </w:r>
    </w:p>
    <w:p>
      <w:pPr>
        <w:pStyle w:val="Akapitzlist"/>
        <w:numPr>
          <w:ilvl w:val="0"/>
          <w:numId w:val="5"/>
        </w:numPr>
        <w:rPr>
          <w:rFonts w:ascii="Times New Roman" w:hAnsi="Times New Roman" w:cs="Times New Roman"/>
          <w:bCs/>
        </w:rPr>
      </w:pPr>
      <w:r>
        <w:rPr>
          <w:rFonts w:ascii="Times New Roman" w:hAnsi="Times New Roman" w:cs="Times New Roman"/>
        </w:rPr>
        <w:t>Termin realizacji projektu grantowego i realizowanych w jego ramach zadań.</w:t>
      </w:r>
    </w:p>
    <w:p>
      <w:pPr>
        <w:pStyle w:val="Akapitzlist"/>
        <w:numPr>
          <w:ilvl w:val="0"/>
          <w:numId w:val="5"/>
        </w:numPr>
        <w:rPr>
          <w:rFonts w:ascii="Times New Roman" w:hAnsi="Times New Roman" w:cs="Times New Roman"/>
        </w:rPr>
      </w:pPr>
      <w:r>
        <w:rPr>
          <w:rFonts w:ascii="Times New Roman" w:hAnsi="Times New Roman" w:cs="Times New Roman"/>
        </w:rPr>
        <w:t>Zasady i tryb składania odwołań (protestu) od uchwał Rady dotyczących oceny grantobiorców i zadań objętych wnioskami o przyznanie grantu.</w:t>
      </w:r>
    </w:p>
    <w:p>
      <w:pPr>
        <w:pStyle w:val="Akapitzlist"/>
        <w:numPr>
          <w:ilvl w:val="0"/>
          <w:numId w:val="4"/>
        </w:numPr>
        <w:rPr>
          <w:rFonts w:ascii="Times New Roman" w:eastAsia="Arial Unicode MS" w:hAnsi="Times New Roman" w:cs="Times New Roman"/>
        </w:rPr>
      </w:pPr>
      <w:r>
        <w:rPr>
          <w:rFonts w:ascii="Times New Roman" w:hAnsi="Times New Roman" w:cs="Times New Roman"/>
        </w:rPr>
        <w:t>Ogłoszenie o naborze wniosków zostanie umieszczone ponadto m.in.:</w:t>
      </w:r>
    </w:p>
    <w:p>
      <w:pPr>
        <w:pStyle w:val="Akapitzlist"/>
        <w:numPr>
          <w:ilvl w:val="0"/>
          <w:numId w:val="6"/>
        </w:numPr>
        <w:rPr>
          <w:rFonts w:ascii="Times New Roman" w:hAnsi="Times New Roman" w:cs="Times New Roman"/>
        </w:rPr>
      </w:pPr>
      <w:r>
        <w:rPr>
          <w:rFonts w:ascii="Times New Roman" w:hAnsi="Times New Roman" w:cs="Times New Roman"/>
        </w:rPr>
        <w:t>na stronach internetowych urzędów gmin,</w:t>
      </w:r>
    </w:p>
    <w:p>
      <w:pPr>
        <w:pStyle w:val="Akapitzlist"/>
        <w:numPr>
          <w:ilvl w:val="0"/>
          <w:numId w:val="6"/>
        </w:numPr>
        <w:rPr>
          <w:rFonts w:ascii="Times New Roman" w:hAnsi="Times New Roman" w:cs="Times New Roman"/>
        </w:rPr>
      </w:pPr>
      <w:r>
        <w:rPr>
          <w:rFonts w:ascii="Times New Roman" w:hAnsi="Times New Roman" w:cs="Times New Roman"/>
        </w:rPr>
        <w:t>na tablicy ogłoszeń w Biurze LGD</w:t>
      </w:r>
    </w:p>
    <w:p>
      <w:pPr>
        <w:pStyle w:val="Akapitzlist"/>
        <w:numPr>
          <w:ilvl w:val="0"/>
          <w:numId w:val="6"/>
        </w:numPr>
        <w:rPr>
          <w:rFonts w:ascii="Times New Roman" w:hAnsi="Times New Roman" w:cs="Times New Roman"/>
        </w:rPr>
      </w:pPr>
      <w:r>
        <w:rPr>
          <w:rFonts w:ascii="Times New Roman" w:hAnsi="Times New Roman" w:cs="Times New Roman"/>
        </w:rPr>
        <w:t>na tablicach ogłoszeń Urzędów Gmin,</w:t>
      </w:r>
    </w:p>
    <w:p>
      <w:pPr>
        <w:pStyle w:val="Akapitzlist"/>
        <w:numPr>
          <w:ilvl w:val="0"/>
          <w:numId w:val="6"/>
        </w:numPr>
        <w:rPr>
          <w:rFonts w:ascii="Times New Roman" w:hAnsi="Times New Roman" w:cs="Times New Roman"/>
        </w:rPr>
      </w:pPr>
      <w:r>
        <w:rPr>
          <w:rFonts w:ascii="Times New Roman" w:hAnsi="Times New Roman" w:cs="Times New Roman"/>
        </w:rPr>
        <w:t>w prasie lokalnej.</w:t>
      </w:r>
    </w:p>
    <w:p>
      <w:pPr>
        <w:pStyle w:val="Akapitzlist"/>
        <w:numPr>
          <w:ilvl w:val="0"/>
          <w:numId w:val="4"/>
        </w:numPr>
        <w:rPr>
          <w:rFonts w:ascii="Times New Roman" w:hAnsi="Times New Roman" w:cs="Times New Roman"/>
        </w:rPr>
      </w:pPr>
      <w:r>
        <w:rPr>
          <w:rFonts w:ascii="Times New Roman" w:hAnsi="Times New Roman" w:cs="Times New Roman"/>
        </w:rPr>
        <w:t xml:space="preserve">W miejscu zamieszczenia na stronie internetowej ogłoszenia o naborze wniosków, LGD podaje datę jego publikacji (np. dzień/miesiąc/rok). Wszystkie ogłoszenia o naborze są archiwizowane </w:t>
      </w:r>
      <w:r>
        <w:rPr>
          <w:rFonts w:ascii="Times New Roman" w:hAnsi="Times New Roman" w:cs="Times New Roman"/>
        </w:rPr>
        <w:br/>
        <w:t>na stronie internetowej LGD co najmniej do momentu upływu okresu trwałości inwestycyjnych projektów grantowych.</w:t>
      </w:r>
    </w:p>
    <w:p>
      <w:pPr>
        <w:pStyle w:val="Akapitzlist"/>
        <w:numPr>
          <w:ilvl w:val="0"/>
          <w:numId w:val="4"/>
        </w:numPr>
        <w:rPr>
          <w:rFonts w:ascii="Times New Roman" w:hAnsi="Times New Roman" w:cs="Times New Roman"/>
        </w:rPr>
      </w:pPr>
      <w:r>
        <w:rPr>
          <w:rFonts w:ascii="Times New Roman" w:hAnsi="Times New Roman" w:cs="Times New Roman"/>
        </w:rPr>
        <w:t xml:space="preserve">LGD numeruje kolejne ogłoszenia o naborach wniosków stosując numerację zgodną </w:t>
      </w:r>
      <w:r>
        <w:rPr>
          <w:rFonts w:ascii="Times New Roman" w:hAnsi="Times New Roman" w:cs="Times New Roman"/>
        </w:rPr>
        <w:br/>
        <w:t>z obowiązującymi przepisami prawa w tym zakresie.</w:t>
      </w:r>
    </w:p>
    <w:p>
      <w:pPr>
        <w:pStyle w:val="Akapitzlist"/>
        <w:numPr>
          <w:ilvl w:val="0"/>
          <w:numId w:val="4"/>
        </w:numPr>
        <w:rPr>
          <w:rFonts w:ascii="Times New Roman" w:hAnsi="Times New Roman" w:cs="Times New Roman"/>
        </w:rPr>
      </w:pPr>
      <w:r>
        <w:rPr>
          <w:rFonts w:ascii="Times New Roman" w:hAnsi="Times New Roman" w:cs="Times New Roman"/>
        </w:rPr>
        <w:t>Formularz wniosku o przyznanie pomocy wraz z wykazem wymaganych dokumentów umieszczony jest na stronie internetowej LGD www.partnerstwo.sowiogorskie.pl.</w:t>
      </w:r>
    </w:p>
    <w:p>
      <w:pPr>
        <w:pStyle w:val="Akapitzlist"/>
        <w:numPr>
          <w:ilvl w:val="0"/>
          <w:numId w:val="4"/>
        </w:numPr>
        <w:rPr>
          <w:rFonts w:ascii="Times New Roman" w:hAnsi="Times New Roman" w:cs="Times New Roman"/>
          <w:bCs/>
        </w:rPr>
      </w:pPr>
      <w:r>
        <w:rPr>
          <w:rFonts w:ascii="Times New Roman" w:hAnsi="Times New Roman" w:cs="Times New Roman"/>
        </w:rPr>
        <w:t xml:space="preserve">Wniosek składa się bezpośrednio tj. osobiście do biura LGD, w terminie wskazanym </w:t>
      </w:r>
      <w:r>
        <w:rPr>
          <w:rFonts w:ascii="Times New Roman" w:hAnsi="Times New Roman" w:cs="Times New Roman"/>
        </w:rPr>
        <w:br/>
        <w:t xml:space="preserve">w ogłoszeniu, nie krótszym niż 14 dni i nie dłuższym niż 30 dni od rozpoczęcia naboru. </w:t>
      </w:r>
      <w:r>
        <w:rPr>
          <w:rFonts w:ascii="Times New Roman" w:hAnsi="Times New Roman" w:cs="Times New Roman"/>
        </w:rPr>
        <w:br/>
        <w:t xml:space="preserve">Wnioski złożone za pośrednictwem poczty tradycyjnej i elektronicznej nie będą rozpatrywane. </w:t>
      </w:r>
    </w:p>
    <w:p>
      <w:pPr>
        <w:pStyle w:val="Akapitzlist"/>
        <w:numPr>
          <w:ilvl w:val="0"/>
          <w:numId w:val="4"/>
        </w:numPr>
        <w:rPr>
          <w:rFonts w:ascii="Times New Roman" w:hAnsi="Times New Roman" w:cs="Times New Roman"/>
          <w:bCs/>
        </w:rPr>
      </w:pPr>
      <w:r>
        <w:rPr>
          <w:rFonts w:ascii="Times New Roman" w:hAnsi="Times New Roman" w:cs="Times New Roman"/>
          <w:bCs/>
        </w:rPr>
        <w:t>Wniosek powinien być:</w:t>
      </w:r>
    </w:p>
    <w:p>
      <w:pPr>
        <w:pStyle w:val="Akapitzlist"/>
        <w:numPr>
          <w:ilvl w:val="0"/>
          <w:numId w:val="7"/>
        </w:numPr>
        <w:rPr>
          <w:rFonts w:ascii="Times New Roman" w:hAnsi="Times New Roman" w:cs="Times New Roman"/>
          <w:bCs/>
        </w:rPr>
      </w:pPr>
      <w:r>
        <w:rPr>
          <w:rFonts w:ascii="Times New Roman" w:hAnsi="Times New Roman" w:cs="Times New Roman"/>
          <w:bCs/>
        </w:rPr>
        <w:t>wypełniony elektronicznie.</w:t>
      </w:r>
    </w:p>
    <w:p>
      <w:pPr>
        <w:pStyle w:val="Akapitzlist"/>
        <w:numPr>
          <w:ilvl w:val="0"/>
          <w:numId w:val="7"/>
        </w:numPr>
        <w:rPr>
          <w:rFonts w:ascii="Times New Roman" w:hAnsi="Times New Roman" w:cs="Times New Roman"/>
          <w:bCs/>
        </w:rPr>
      </w:pPr>
      <w:r>
        <w:rPr>
          <w:rFonts w:ascii="Times New Roman" w:hAnsi="Times New Roman" w:cs="Times New Roman"/>
          <w:bCs/>
        </w:rPr>
        <w:t>trwale spięty i umieszony w skoroszycie.</w:t>
      </w:r>
    </w:p>
    <w:p>
      <w:pPr>
        <w:pStyle w:val="Akapitzlist"/>
        <w:numPr>
          <w:ilvl w:val="0"/>
          <w:numId w:val="4"/>
        </w:numPr>
        <w:rPr>
          <w:rFonts w:ascii="Times New Roman" w:hAnsi="Times New Roman" w:cs="Times New Roman"/>
          <w:bCs/>
        </w:rPr>
      </w:pPr>
      <w:r>
        <w:rPr>
          <w:rFonts w:ascii="Times New Roman" w:hAnsi="Times New Roman" w:cs="Times New Roman"/>
          <w:bCs/>
        </w:rPr>
        <w:t xml:space="preserve">Za moment złożenia wniosku uznaje się datę wpływu wniosku do biura LGD. Złożenie wniosku potwierdza się na kopii wniosku. Potwierdzenie zawiera datę i godzinę złożenia wniosku, pieczęć LGD, podpis osoby przyjmującej wniosek oraz numer nadany wnioskowi. </w:t>
      </w:r>
      <w:bookmarkStart w:id="2" w:name="_Toc226881899"/>
    </w:p>
    <w:p>
      <w:pPr>
        <w:pStyle w:val="Akapitzlist"/>
        <w:numPr>
          <w:ilvl w:val="0"/>
          <w:numId w:val="4"/>
        </w:numPr>
        <w:rPr>
          <w:rFonts w:ascii="Times New Roman" w:hAnsi="Times New Roman" w:cs="Times New Roman"/>
          <w:bCs/>
        </w:rPr>
      </w:pPr>
      <w:r>
        <w:rPr>
          <w:rFonts w:ascii="Times New Roman" w:hAnsi="Times New Roman" w:cs="Times New Roman"/>
          <w:bCs/>
        </w:rPr>
        <w:t xml:space="preserve">Grantobiorca może wycofać złożony wniosek poprzez pisemne zawiadomienie LGD o wycofaniu wniosku. Wniosek skutecznie wycofany nie wywołuje żadnych skutków prawnych, </w:t>
      </w:r>
      <w:r>
        <w:rPr>
          <w:rFonts w:ascii="Times New Roman" w:hAnsi="Times New Roman" w:cs="Times New Roman"/>
          <w:bCs/>
        </w:rPr>
        <w:br/>
        <w:t xml:space="preserve">a </w:t>
      </w:r>
      <w:proofErr w:type="spellStart"/>
      <w:r>
        <w:rPr>
          <w:rFonts w:ascii="Times New Roman" w:hAnsi="Times New Roman" w:cs="Times New Roman"/>
          <w:bCs/>
        </w:rPr>
        <w:t>grantobiorca</w:t>
      </w:r>
      <w:proofErr w:type="spellEnd"/>
      <w:r>
        <w:rPr>
          <w:rFonts w:ascii="Times New Roman" w:hAnsi="Times New Roman" w:cs="Times New Roman"/>
          <w:bCs/>
        </w:rPr>
        <w:t xml:space="preserve">, który złożył, a następnie skutecznie wycofał wniosek, będzie traktowany jakby tego wniosku nie złożył. LGD na wniosek grantobiorcy </w:t>
      </w:r>
      <w:bookmarkStart w:id="3" w:name="_GoBack"/>
      <w:r>
        <w:rPr>
          <w:rFonts w:ascii="Times New Roman" w:hAnsi="Times New Roman" w:cs="Times New Roman"/>
          <w:bCs/>
        </w:rPr>
        <w:t>zwrac</w:t>
      </w:r>
      <w:bookmarkEnd w:id="3"/>
      <w:r>
        <w:rPr>
          <w:rFonts w:ascii="Times New Roman" w:hAnsi="Times New Roman" w:cs="Times New Roman"/>
          <w:bCs/>
        </w:rPr>
        <w:t>a wycofany wniosek wraz z załącznikami, zachowując jego kopię w Biurze LGD.</w:t>
      </w:r>
    </w:p>
    <w:p>
      <w:pPr>
        <w:pStyle w:val="Akapitzlist"/>
        <w:numPr>
          <w:ilvl w:val="0"/>
          <w:numId w:val="4"/>
        </w:numPr>
        <w:rPr>
          <w:rFonts w:ascii="Times New Roman" w:hAnsi="Times New Roman" w:cs="Times New Roman"/>
          <w:bCs/>
        </w:rPr>
      </w:pPr>
      <w:r>
        <w:rPr>
          <w:rFonts w:ascii="Times New Roman" w:hAnsi="Times New Roman" w:cs="Times New Roman"/>
          <w:bCs/>
        </w:rPr>
        <w:t>Oficjalne zamknięcie listy złożonych wniosków następuje w dniu zakończenia terminu składania wniosków poprzez podkreślenie listy i podpisanie przez upoważnione osoby oraz przeliczenie wniosków i sprawdzenie rejestru przyjmowania wniosków. Biuro LGD zestawia złożone wnioski w zbiorczą listę wniosków o dofinansowanie dla operacji grantowych.</w:t>
      </w:r>
    </w:p>
    <w:bookmarkEnd w:id="2"/>
    <w:p>
      <w:pPr>
        <w:numPr>
          <w:ilvl w:val="1"/>
          <w:numId w:val="3"/>
        </w:numPr>
        <w:spacing w:after="200" w:line="276" w:lineRule="auto"/>
        <w:contextualSpacing/>
        <w:rPr>
          <w:rFonts w:eastAsiaTheme="minorHAnsi"/>
          <w:b/>
          <w:sz w:val="22"/>
          <w:szCs w:val="22"/>
          <w:lang w:eastAsia="en-US"/>
        </w:rPr>
      </w:pPr>
      <w:r>
        <w:rPr>
          <w:rFonts w:eastAsiaTheme="minorHAnsi"/>
          <w:b/>
          <w:sz w:val="22"/>
          <w:szCs w:val="22"/>
          <w:lang w:eastAsia="en-US"/>
        </w:rPr>
        <w:lastRenderedPageBreak/>
        <w:t>Procedura wyboru operacji</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 xml:space="preserve">W terminie 45 dni od dnia następującego po ostatnim dniu terminu składania wniosków </w:t>
      </w:r>
      <w:r>
        <w:rPr>
          <w:rFonts w:eastAsiaTheme="minorHAnsi"/>
          <w:sz w:val="22"/>
          <w:szCs w:val="22"/>
          <w:lang w:eastAsia="en-US"/>
        </w:rPr>
        <w:br/>
        <w:t xml:space="preserve">o przyznanie pomocy Rada LGD dokonuje oceny zgodności operacji z LSR, w tym wg kryteriów dla wyboru operacji w ramach projektów grantowych, wybiera operacje oraz ustala kwotę wsparcia. </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 xml:space="preserve">W okresie 7 dni przed terminem posiedzenia Rady jej członkowie powinni mieć możliwość zapoznania się ze wszystkimi materiałami i dokumentami związanymi z porządkiem posiedzenia, w tym z wnioskami, które będą rozpatrywane podczas posiedzenia. Materiały mogą być wysłane drogą elektroniczną. Materiały i dokumenty w formie kopii mogą być przesłane łącznie </w:t>
      </w:r>
      <w:r>
        <w:rPr>
          <w:rFonts w:eastAsiaTheme="minorHAnsi"/>
          <w:sz w:val="22"/>
          <w:szCs w:val="22"/>
          <w:lang w:eastAsia="en-US"/>
        </w:rPr>
        <w:br/>
        <w:t>z zawiadomieniem o posiedzeniu lub udostępnione do wglądu w Biurze LGD w dniu posiedzenia.</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Rady członkowie Rady składają deklarację bezstronności i poufności.</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Oceniający członkowie Rady mogą korzystać z pomocy ekspertów w dziedzinie, której dotyczy projekt (o zatrudnieniu eksperta decyduje Zarząd na wniosek członka Rady).</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 xml:space="preserve">Ocena odbywa się za pomocą kart oceny zgodności operacji z LSR oraz za pomocą kart oceny operacji według lokalnych kryteriów wyboru. </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W głosowaniu nad daną operacją zarówno władze publiczne jak i jakakolwiek pojedyncza grupa interesu nie może posiadać więcej niż 49% praw głosu.</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Przed przystąpieniem do oceny zgodności z LSR, LGD dokonuje wstępnej oceny wniosków według Karty weryfikacji opracowanej przez LGD na podstawie obowiązujących przepisów prawa w zakresie:</w:t>
      </w:r>
    </w:p>
    <w:p>
      <w:pPr>
        <w:numPr>
          <w:ilvl w:val="0"/>
          <w:numId w:val="25"/>
        </w:numPr>
        <w:spacing w:after="200" w:line="276" w:lineRule="auto"/>
        <w:contextualSpacing/>
        <w:rPr>
          <w:rFonts w:eastAsiaTheme="minorHAnsi"/>
          <w:sz w:val="22"/>
          <w:szCs w:val="22"/>
          <w:lang w:eastAsia="en-US"/>
        </w:rPr>
      </w:pPr>
      <w:r>
        <w:rPr>
          <w:rFonts w:eastAsiaTheme="minorHAnsi"/>
          <w:sz w:val="22"/>
          <w:szCs w:val="22"/>
          <w:lang w:eastAsia="en-US"/>
        </w:rPr>
        <w:t>złożenia wniosku w miejscu i terminie wskazanym w ogłoszeniu o naborze,</w:t>
      </w:r>
    </w:p>
    <w:p>
      <w:pPr>
        <w:numPr>
          <w:ilvl w:val="0"/>
          <w:numId w:val="25"/>
        </w:numPr>
        <w:spacing w:after="200" w:line="276" w:lineRule="auto"/>
        <w:contextualSpacing/>
        <w:rPr>
          <w:rFonts w:eastAsiaTheme="minorHAnsi"/>
          <w:sz w:val="22"/>
          <w:szCs w:val="22"/>
          <w:lang w:eastAsia="en-US"/>
        </w:rPr>
      </w:pPr>
      <w:r>
        <w:rPr>
          <w:rFonts w:eastAsiaTheme="minorHAnsi"/>
          <w:sz w:val="22"/>
          <w:szCs w:val="22"/>
          <w:lang w:eastAsia="en-US"/>
        </w:rPr>
        <w:t>zgodności operacji z zakresem tematycznym, który został wskazany w ogłoszeniu o naborze,</w:t>
      </w:r>
    </w:p>
    <w:p>
      <w:pPr>
        <w:numPr>
          <w:ilvl w:val="0"/>
          <w:numId w:val="25"/>
        </w:numPr>
        <w:spacing w:after="200" w:line="276" w:lineRule="auto"/>
        <w:contextualSpacing/>
        <w:rPr>
          <w:rFonts w:eastAsiaTheme="minorHAnsi"/>
          <w:sz w:val="22"/>
          <w:szCs w:val="22"/>
          <w:lang w:eastAsia="en-US"/>
        </w:rPr>
      </w:pPr>
      <w:r>
        <w:rPr>
          <w:rFonts w:eastAsiaTheme="minorHAnsi"/>
          <w:sz w:val="22"/>
          <w:szCs w:val="22"/>
          <w:lang w:eastAsia="en-US"/>
        </w:rPr>
        <w:t>zgodności operacji z formą wsparcia wskazaną w ogłoszeniu o naborze,</w:t>
      </w:r>
    </w:p>
    <w:p>
      <w:pPr>
        <w:numPr>
          <w:ilvl w:val="0"/>
          <w:numId w:val="25"/>
        </w:numPr>
        <w:spacing w:after="200" w:line="276" w:lineRule="auto"/>
        <w:contextualSpacing/>
        <w:rPr>
          <w:rFonts w:eastAsiaTheme="minorHAnsi"/>
          <w:sz w:val="22"/>
          <w:szCs w:val="22"/>
          <w:lang w:eastAsia="en-US"/>
        </w:rPr>
      </w:pPr>
      <w:r>
        <w:rPr>
          <w:rFonts w:eastAsiaTheme="minorHAnsi"/>
          <w:sz w:val="22"/>
          <w:szCs w:val="22"/>
          <w:lang w:eastAsia="en-US"/>
        </w:rPr>
        <w:t>spełniania dodatkowych warunków udzielenia wsparcia obowiązujących w ramach naboru.</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Operacje, które nie spełniają ww. warunków nie podlegają ocenie zgodności z LSR i wyborowi.</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 xml:space="preserve">Rada LGD dokonuje wyboru operacji zgodnie z zapisami </w:t>
      </w:r>
      <w:r>
        <w:rPr>
          <w:rFonts w:eastAsiaTheme="minorHAnsi"/>
          <w:sz w:val="22"/>
          <w:szCs w:val="22"/>
          <w:shd w:val="clear" w:color="auto" w:fill="FFFFFF" w:themeFill="background1"/>
          <w:lang w:eastAsia="en-US"/>
        </w:rPr>
        <w:t>Regulaminu Pracy Rady LGD</w:t>
      </w:r>
      <w:r>
        <w:rPr>
          <w:rFonts w:eastAsiaTheme="minorHAnsi"/>
          <w:sz w:val="22"/>
          <w:szCs w:val="22"/>
          <w:lang w:eastAsia="en-US"/>
        </w:rPr>
        <w:t xml:space="preserve"> spośród operacji, które uzyskały pozytywny wynik weryfikacji.</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Przez operację zgodną z LSR rozumie się operację, która:</w:t>
      </w:r>
    </w:p>
    <w:p>
      <w:pPr>
        <w:numPr>
          <w:ilvl w:val="0"/>
          <w:numId w:val="26"/>
        </w:numPr>
        <w:spacing w:after="200" w:line="276" w:lineRule="auto"/>
        <w:contextualSpacing/>
        <w:rPr>
          <w:rFonts w:eastAsiaTheme="minorHAnsi"/>
          <w:sz w:val="22"/>
          <w:szCs w:val="22"/>
          <w:lang w:eastAsia="en-US"/>
        </w:rPr>
      </w:pPr>
      <w:r>
        <w:rPr>
          <w:rFonts w:eastAsiaTheme="minorHAnsi"/>
          <w:sz w:val="22"/>
          <w:szCs w:val="22"/>
          <w:lang w:eastAsia="en-US"/>
        </w:rPr>
        <w:t xml:space="preserve">zakłada realizację celów głównych i szczegółowych LSR, przez osiąganie zaplanowanych </w:t>
      </w:r>
      <w:r>
        <w:rPr>
          <w:rFonts w:eastAsiaTheme="minorHAnsi"/>
          <w:sz w:val="22"/>
          <w:szCs w:val="22"/>
          <w:lang w:eastAsia="en-US"/>
        </w:rPr>
        <w:br/>
        <w:t>w LSR wskaźników dla projektu grantowego na realizację, którego ogłoszony został nabór,</w:t>
      </w:r>
    </w:p>
    <w:p>
      <w:pPr>
        <w:numPr>
          <w:ilvl w:val="0"/>
          <w:numId w:val="26"/>
        </w:numPr>
        <w:spacing w:after="200" w:line="276" w:lineRule="auto"/>
        <w:contextualSpacing/>
        <w:rPr>
          <w:rFonts w:eastAsiaTheme="minorHAnsi"/>
          <w:sz w:val="22"/>
          <w:szCs w:val="22"/>
          <w:lang w:eastAsia="en-US"/>
        </w:rPr>
      </w:pPr>
      <w:r>
        <w:rPr>
          <w:rFonts w:eastAsiaTheme="minorHAnsi"/>
          <w:sz w:val="22"/>
          <w:szCs w:val="22"/>
          <w:lang w:eastAsia="en-US"/>
        </w:rPr>
        <w:t>jest zgodna z programem, w ramach którego jest planowana realizacja tej operacji.</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Rada LGD dokonuje oceny operacji wg kryteriów dla wyboru operacji w ramach projektów grantowych spośród operacji, które:</w:t>
      </w:r>
    </w:p>
    <w:p>
      <w:pPr>
        <w:numPr>
          <w:ilvl w:val="0"/>
          <w:numId w:val="27"/>
        </w:numPr>
        <w:spacing w:after="200" w:line="276" w:lineRule="auto"/>
        <w:contextualSpacing/>
        <w:rPr>
          <w:rFonts w:eastAsiaTheme="minorHAnsi"/>
          <w:sz w:val="22"/>
          <w:szCs w:val="22"/>
          <w:lang w:eastAsia="en-US"/>
        </w:rPr>
      </w:pPr>
      <w:r>
        <w:rPr>
          <w:rFonts w:eastAsiaTheme="minorHAnsi"/>
          <w:sz w:val="22"/>
          <w:szCs w:val="22"/>
          <w:lang w:eastAsia="en-US"/>
        </w:rPr>
        <w:t>są zgodne z LSR,</w:t>
      </w:r>
    </w:p>
    <w:p>
      <w:pPr>
        <w:numPr>
          <w:ilvl w:val="0"/>
          <w:numId w:val="27"/>
        </w:numPr>
        <w:spacing w:after="200" w:line="276" w:lineRule="auto"/>
        <w:contextualSpacing/>
        <w:rPr>
          <w:rFonts w:eastAsiaTheme="minorHAnsi"/>
          <w:sz w:val="22"/>
          <w:szCs w:val="22"/>
          <w:lang w:eastAsia="en-US"/>
        </w:rPr>
      </w:pPr>
      <w:r>
        <w:rPr>
          <w:rFonts w:eastAsiaTheme="minorHAnsi"/>
          <w:sz w:val="22"/>
          <w:szCs w:val="22"/>
          <w:lang w:eastAsia="en-US"/>
        </w:rPr>
        <w:t xml:space="preserve">zostały złożone w miejscu i terminie wskazanym w ogłoszeniu o naborze wniosków </w:t>
      </w:r>
      <w:r>
        <w:rPr>
          <w:rFonts w:eastAsiaTheme="minorHAnsi"/>
          <w:sz w:val="22"/>
          <w:szCs w:val="22"/>
          <w:lang w:eastAsia="en-US"/>
        </w:rPr>
        <w:br/>
        <w:t>o przyznanie pomocy,</w:t>
      </w:r>
    </w:p>
    <w:p>
      <w:pPr>
        <w:numPr>
          <w:ilvl w:val="0"/>
          <w:numId w:val="27"/>
        </w:numPr>
        <w:spacing w:after="200" w:line="276" w:lineRule="auto"/>
        <w:contextualSpacing/>
        <w:rPr>
          <w:rFonts w:eastAsiaTheme="minorHAnsi"/>
          <w:sz w:val="22"/>
          <w:szCs w:val="22"/>
          <w:lang w:eastAsia="en-US"/>
        </w:rPr>
      </w:pPr>
      <w:r>
        <w:rPr>
          <w:rFonts w:eastAsiaTheme="minorHAnsi"/>
          <w:sz w:val="22"/>
          <w:szCs w:val="22"/>
          <w:lang w:eastAsia="en-US"/>
        </w:rPr>
        <w:t>są zgodne z zakresem tematycznym projektu grantowego.</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W terminie 7 dni od dnia zakończenia wyboru operacji, LGD:</w:t>
      </w:r>
    </w:p>
    <w:p>
      <w:pPr>
        <w:numPr>
          <w:ilvl w:val="0"/>
          <w:numId w:val="28"/>
        </w:numPr>
        <w:spacing w:after="200" w:line="276" w:lineRule="auto"/>
        <w:contextualSpacing/>
        <w:rPr>
          <w:rFonts w:eastAsiaTheme="minorHAnsi"/>
          <w:sz w:val="22"/>
          <w:szCs w:val="22"/>
          <w:lang w:eastAsia="en-US"/>
        </w:rPr>
      </w:pPr>
      <w:r>
        <w:rPr>
          <w:rFonts w:eastAsiaTheme="minorHAnsi"/>
          <w:sz w:val="22"/>
          <w:szCs w:val="22"/>
          <w:lang w:eastAsia="en-US"/>
        </w:rPr>
        <w:t xml:space="preserve">przekazuje </w:t>
      </w:r>
      <w:proofErr w:type="spellStart"/>
      <w:r>
        <w:rPr>
          <w:rFonts w:eastAsiaTheme="minorHAnsi"/>
          <w:sz w:val="22"/>
          <w:szCs w:val="22"/>
          <w:lang w:eastAsia="en-US"/>
        </w:rPr>
        <w:t>grantobiorcy</w:t>
      </w:r>
      <w:proofErr w:type="spellEnd"/>
      <w:r>
        <w:rPr>
          <w:rFonts w:eastAsiaTheme="minorHAnsi"/>
          <w:sz w:val="22"/>
          <w:szCs w:val="22"/>
          <w:lang w:eastAsia="en-US"/>
        </w:rPr>
        <w:t xml:space="preserve"> pisemną informację o wyniku oceny zgodności jego operacji </w:t>
      </w:r>
      <w:r>
        <w:rPr>
          <w:rFonts w:eastAsiaTheme="minorHAnsi"/>
          <w:sz w:val="22"/>
          <w:szCs w:val="22"/>
          <w:lang w:eastAsia="en-US"/>
        </w:rPr>
        <w:br/>
        <w:t>z LSR lub wyniku wyboru, w tym oceny w zakresie spełniania przez jego operację kryteriów wyboru wraz z uzasadnieniem oceny i podaniem liczby punktów otrzymanych przez operację, a w przypadku pozytywnego wyniku wyboru – zawierającą dodatkowo wskazanie, czy operacja mieści się w limicie środków wskazanym w ogłoszeniu o naborze tych wniosków,</w:t>
      </w:r>
    </w:p>
    <w:p>
      <w:pPr>
        <w:numPr>
          <w:ilvl w:val="0"/>
          <w:numId w:val="28"/>
        </w:numPr>
        <w:spacing w:after="200" w:line="276" w:lineRule="auto"/>
        <w:contextualSpacing/>
        <w:rPr>
          <w:rFonts w:eastAsiaTheme="minorHAnsi"/>
          <w:sz w:val="22"/>
          <w:szCs w:val="22"/>
          <w:lang w:eastAsia="en-US"/>
        </w:rPr>
      </w:pPr>
      <w:r>
        <w:rPr>
          <w:rFonts w:eastAsiaTheme="minorHAnsi"/>
          <w:sz w:val="22"/>
          <w:szCs w:val="22"/>
          <w:lang w:eastAsia="en-US"/>
        </w:rPr>
        <w:t xml:space="preserve">zamieszcza na swojej stronie internetowej listę operacji zgodnych z LSR oraz listę operacji wybranych, ze wskazaniem, które z operacji mieszczą się w limicie środków wskazanym </w:t>
      </w:r>
      <w:r>
        <w:rPr>
          <w:rFonts w:eastAsiaTheme="minorHAnsi"/>
          <w:sz w:val="22"/>
          <w:szCs w:val="22"/>
          <w:lang w:eastAsia="en-US"/>
        </w:rPr>
        <w:br/>
        <w:t>w ogłoszeniu o naborze wniosków.</w:t>
      </w:r>
      <w:r>
        <w:rPr>
          <w:rFonts w:eastAsiaTheme="minorHAnsi"/>
          <w:sz w:val="22"/>
          <w:szCs w:val="22"/>
          <w:lang w:eastAsia="en-US"/>
        </w:rPr>
        <w:br/>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lastRenderedPageBreak/>
        <w:t>Jeżeli operacja:</w:t>
      </w:r>
    </w:p>
    <w:p>
      <w:pPr>
        <w:numPr>
          <w:ilvl w:val="0"/>
          <w:numId w:val="29"/>
        </w:numPr>
        <w:spacing w:after="200" w:line="276" w:lineRule="auto"/>
        <w:contextualSpacing/>
        <w:rPr>
          <w:rFonts w:eastAsiaTheme="minorHAnsi"/>
          <w:sz w:val="22"/>
          <w:szCs w:val="22"/>
          <w:lang w:eastAsia="en-US"/>
        </w:rPr>
      </w:pPr>
      <w:r>
        <w:rPr>
          <w:rFonts w:eastAsiaTheme="minorHAnsi"/>
          <w:sz w:val="22"/>
          <w:szCs w:val="22"/>
          <w:lang w:eastAsia="en-US"/>
        </w:rPr>
        <w:t>uzyskała negatywną ocenę zgodności z LSR albo</w:t>
      </w:r>
    </w:p>
    <w:p>
      <w:pPr>
        <w:numPr>
          <w:ilvl w:val="0"/>
          <w:numId w:val="29"/>
        </w:numPr>
        <w:spacing w:after="200" w:line="276" w:lineRule="auto"/>
        <w:contextualSpacing/>
        <w:rPr>
          <w:rFonts w:eastAsiaTheme="minorHAnsi"/>
          <w:sz w:val="22"/>
          <w:szCs w:val="22"/>
          <w:lang w:eastAsia="en-US"/>
        </w:rPr>
      </w:pPr>
      <w:r>
        <w:rPr>
          <w:rFonts w:eastAsiaTheme="minorHAnsi"/>
          <w:sz w:val="22"/>
          <w:szCs w:val="22"/>
          <w:lang w:eastAsia="en-US"/>
        </w:rPr>
        <w:t>nie uzyskała minimalnej liczby punktów w ramach oceny wg lokalnych kryteriów wyboru, albo</w:t>
      </w:r>
    </w:p>
    <w:p>
      <w:pPr>
        <w:numPr>
          <w:ilvl w:val="0"/>
          <w:numId w:val="29"/>
        </w:numPr>
        <w:spacing w:after="200" w:line="276" w:lineRule="auto"/>
        <w:contextualSpacing/>
        <w:rPr>
          <w:rFonts w:eastAsiaTheme="minorHAnsi"/>
          <w:sz w:val="22"/>
          <w:szCs w:val="22"/>
          <w:lang w:eastAsia="en-US"/>
        </w:rPr>
      </w:pPr>
      <w:r>
        <w:rPr>
          <w:rFonts w:eastAsiaTheme="minorHAnsi"/>
          <w:sz w:val="22"/>
          <w:szCs w:val="22"/>
          <w:lang w:eastAsia="en-US"/>
        </w:rPr>
        <w:t>nie mieści się w limicie środków wskazanym w ogłoszeniu o naborze tych wniosków</w:t>
      </w:r>
    </w:p>
    <w:p>
      <w:pPr>
        <w:spacing w:after="200" w:line="276" w:lineRule="auto"/>
        <w:ind w:left="720"/>
        <w:contextualSpacing/>
        <w:rPr>
          <w:rFonts w:eastAsiaTheme="minorHAnsi"/>
          <w:sz w:val="22"/>
          <w:szCs w:val="22"/>
          <w:lang w:eastAsia="en-US"/>
        </w:rPr>
      </w:pPr>
      <w:r>
        <w:rPr>
          <w:rFonts w:eastAsiaTheme="minorHAnsi"/>
          <w:sz w:val="22"/>
          <w:szCs w:val="22"/>
          <w:lang w:eastAsia="en-US"/>
        </w:rPr>
        <w:t xml:space="preserve">- grantobiorca otrzymuje również informację o możliwości wniesienia protestu. </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Na stronie internetowej LGD zamieszcza protokół z posiedzenia Rady, dotyczący oceny i wyboru operacji, zawierający informację o wyłączeniach w związku z potencjalnym konfliktem interesów.</w:t>
      </w:r>
    </w:p>
    <w:p>
      <w:pPr>
        <w:numPr>
          <w:ilvl w:val="0"/>
          <w:numId w:val="24"/>
        </w:numPr>
        <w:spacing w:after="200" w:line="276" w:lineRule="auto"/>
        <w:contextualSpacing/>
        <w:rPr>
          <w:rFonts w:eastAsiaTheme="minorHAnsi"/>
          <w:sz w:val="22"/>
          <w:szCs w:val="22"/>
          <w:lang w:eastAsia="en-US"/>
        </w:rPr>
      </w:pPr>
      <w:r>
        <w:rPr>
          <w:rFonts w:eastAsiaTheme="minorHAnsi"/>
          <w:sz w:val="22"/>
          <w:szCs w:val="22"/>
          <w:lang w:eastAsia="en-US"/>
        </w:rPr>
        <w:t xml:space="preserve">W sytuacji braku możliwości osiągnięcia celów projektu grantowego i wskaźników jego realizacji na podstawie złożonych / wybranych wniosków o przyznanie pomocy, LGD tworzy listę rezerwową </w:t>
      </w:r>
      <w:proofErr w:type="spellStart"/>
      <w:r>
        <w:rPr>
          <w:rFonts w:eastAsiaTheme="minorHAnsi"/>
          <w:sz w:val="22"/>
          <w:szCs w:val="22"/>
          <w:lang w:eastAsia="en-US"/>
        </w:rPr>
        <w:t>grantobiorców</w:t>
      </w:r>
      <w:proofErr w:type="spellEnd"/>
      <w:r>
        <w:rPr>
          <w:rFonts w:eastAsiaTheme="minorHAnsi"/>
          <w:sz w:val="22"/>
          <w:szCs w:val="22"/>
          <w:lang w:eastAsia="en-US"/>
        </w:rPr>
        <w:t xml:space="preserve">. Niezwłocznie po dokonaniu wyboru operacji w ramach realizowanego projektu grantowego LGD – po uwzględnieniu ewentualnych protestów przedkłada SW dokumenty potwierdzające przeprowadzenie wyboru grantobiorców.  </w:t>
      </w:r>
    </w:p>
    <w:p>
      <w:pPr>
        <w:rPr>
          <w:sz w:val="22"/>
          <w:szCs w:val="22"/>
        </w:rPr>
      </w:pPr>
    </w:p>
    <w:p>
      <w:pPr>
        <w:rPr>
          <w:sz w:val="22"/>
          <w:szCs w:val="22"/>
        </w:rPr>
      </w:pPr>
    </w:p>
    <w:p>
      <w:pPr>
        <w:rPr>
          <w:b/>
          <w:sz w:val="22"/>
          <w:szCs w:val="22"/>
        </w:rPr>
      </w:pPr>
      <w:bookmarkStart w:id="4" w:name="_Toc226881901"/>
      <w:r>
        <w:rPr>
          <w:b/>
          <w:sz w:val="22"/>
          <w:szCs w:val="22"/>
        </w:rPr>
        <w:t>1.3 Procedura wyłączenia członka Rady z udziału w wyborze projektów</w:t>
      </w:r>
      <w:bookmarkEnd w:id="4"/>
    </w:p>
    <w:p>
      <w:pPr>
        <w:rPr>
          <w:sz w:val="22"/>
          <w:szCs w:val="22"/>
        </w:rPr>
      </w:pPr>
    </w:p>
    <w:p>
      <w:pPr>
        <w:rPr>
          <w:sz w:val="22"/>
          <w:szCs w:val="22"/>
        </w:rPr>
      </w:pPr>
      <w:r>
        <w:rPr>
          <w:sz w:val="22"/>
          <w:szCs w:val="22"/>
        </w:rPr>
        <w:t>Według przepisów ogólnych zawartych w Regulaminie Pracy Rady LGD.</w:t>
      </w:r>
    </w:p>
    <w:p>
      <w:pPr>
        <w:rPr>
          <w:sz w:val="22"/>
          <w:szCs w:val="22"/>
        </w:rPr>
      </w:pPr>
    </w:p>
    <w:p>
      <w:pPr>
        <w:rPr>
          <w:sz w:val="22"/>
          <w:szCs w:val="22"/>
        </w:rPr>
      </w:pPr>
    </w:p>
    <w:p>
      <w:pPr>
        <w:rPr>
          <w:b/>
          <w:sz w:val="22"/>
          <w:szCs w:val="22"/>
        </w:rPr>
      </w:pPr>
      <w:bookmarkStart w:id="5" w:name="_Toc226881902"/>
      <w:r>
        <w:rPr>
          <w:b/>
          <w:sz w:val="22"/>
          <w:szCs w:val="22"/>
        </w:rPr>
        <w:t xml:space="preserve">1.4 Procedura </w:t>
      </w:r>
      <w:bookmarkEnd w:id="5"/>
      <w:r>
        <w:rPr>
          <w:b/>
          <w:sz w:val="22"/>
          <w:szCs w:val="22"/>
        </w:rPr>
        <w:t>protestu</w:t>
      </w:r>
    </w:p>
    <w:p>
      <w:pPr>
        <w:rPr>
          <w:sz w:val="22"/>
          <w:szCs w:val="22"/>
        </w:rPr>
      </w:pPr>
    </w:p>
    <w:p>
      <w:pPr>
        <w:pStyle w:val="Akapitzlist"/>
        <w:numPr>
          <w:ilvl w:val="0"/>
          <w:numId w:val="17"/>
        </w:numPr>
        <w:rPr>
          <w:rFonts w:ascii="Times New Roman" w:hAnsi="Times New Roman" w:cs="Times New Roman"/>
        </w:rPr>
      </w:pPr>
      <w:r>
        <w:rPr>
          <w:rFonts w:ascii="Times New Roman" w:hAnsi="Times New Roman" w:cs="Times New Roman"/>
        </w:rPr>
        <w:t xml:space="preserve">Grantobiorcy od: </w:t>
      </w:r>
    </w:p>
    <w:p>
      <w:pPr>
        <w:pStyle w:val="Akapitzlist"/>
        <w:numPr>
          <w:ilvl w:val="0"/>
          <w:numId w:val="18"/>
        </w:numPr>
        <w:rPr>
          <w:rFonts w:ascii="Times New Roman" w:hAnsi="Times New Roman" w:cs="Times New Roman"/>
        </w:rPr>
      </w:pPr>
      <w:r>
        <w:rPr>
          <w:rFonts w:ascii="Times New Roman" w:hAnsi="Times New Roman" w:cs="Times New Roman"/>
        </w:rPr>
        <w:t>negatywnej oceny zgodności operacji z LSR albo</w:t>
      </w:r>
    </w:p>
    <w:p>
      <w:pPr>
        <w:pStyle w:val="Akapitzlist"/>
        <w:numPr>
          <w:ilvl w:val="0"/>
          <w:numId w:val="18"/>
        </w:numPr>
        <w:rPr>
          <w:rFonts w:ascii="Times New Roman" w:hAnsi="Times New Roman" w:cs="Times New Roman"/>
        </w:rPr>
      </w:pPr>
      <w:r>
        <w:rPr>
          <w:rFonts w:ascii="Times New Roman" w:hAnsi="Times New Roman" w:cs="Times New Roman"/>
        </w:rPr>
        <w:t>nieuzyskania przez operację minimalnej liczby punktów, o której mowa w pkt. VIII ust. 2 lit. d, albo</w:t>
      </w:r>
    </w:p>
    <w:p>
      <w:pPr>
        <w:pStyle w:val="Akapitzlist"/>
        <w:numPr>
          <w:ilvl w:val="0"/>
          <w:numId w:val="18"/>
        </w:numPr>
        <w:rPr>
          <w:rFonts w:ascii="Times New Roman" w:hAnsi="Times New Roman" w:cs="Times New Roman"/>
        </w:rPr>
      </w:pPr>
      <w:r>
        <w:rPr>
          <w:rFonts w:ascii="Times New Roman" w:hAnsi="Times New Roman" w:cs="Times New Roman"/>
        </w:rPr>
        <w:t>wyniku wyboru, który powoduje, że operacja nie mieści się w limicie środków wskazanym w ogłoszeniu o naborze wniosków</w:t>
      </w:r>
    </w:p>
    <w:p>
      <w:pPr>
        <w:pStyle w:val="Akapitzlist"/>
        <w:numPr>
          <w:ilvl w:val="0"/>
          <w:numId w:val="16"/>
        </w:numPr>
        <w:rPr>
          <w:rFonts w:ascii="Times New Roman" w:hAnsi="Times New Roman" w:cs="Times New Roman"/>
        </w:rPr>
      </w:pPr>
      <w:r>
        <w:rPr>
          <w:rFonts w:ascii="Times New Roman" w:hAnsi="Times New Roman" w:cs="Times New Roman"/>
        </w:rPr>
        <w:t>przysługuje prawo wniesienia protestu.</w:t>
      </w:r>
    </w:p>
    <w:p>
      <w:pPr>
        <w:pStyle w:val="Akapitzlist"/>
        <w:numPr>
          <w:ilvl w:val="0"/>
          <w:numId w:val="17"/>
        </w:numPr>
        <w:rPr>
          <w:rFonts w:ascii="Times New Roman" w:hAnsi="Times New Roman" w:cs="Times New Roman"/>
        </w:rPr>
      </w:pPr>
      <w:r>
        <w:rPr>
          <w:rFonts w:ascii="Times New Roman" w:hAnsi="Times New Roman" w:cs="Times New Roman"/>
        </w:rPr>
        <w:t>Protest wnosi się w terminie 7 dni od dnia doręczenia informacji o wyniku oceny operacji.</w:t>
      </w:r>
    </w:p>
    <w:p>
      <w:pPr>
        <w:pStyle w:val="Akapitzlist"/>
        <w:numPr>
          <w:ilvl w:val="0"/>
          <w:numId w:val="17"/>
        </w:numPr>
        <w:jc w:val="both"/>
        <w:rPr>
          <w:rFonts w:ascii="Times New Roman" w:hAnsi="Times New Roman" w:cs="Times New Roman"/>
        </w:rPr>
      </w:pPr>
      <w:r>
        <w:rPr>
          <w:rFonts w:ascii="Times New Roman" w:hAnsi="Times New Roman" w:cs="Times New Roman"/>
        </w:rPr>
        <w:t xml:space="preserve">Protest wnoszony jest w formie pisemnej na formularzu udostępnionym przez LGD na stronie internetowej LGD.  </w:t>
      </w:r>
    </w:p>
    <w:p>
      <w:pPr>
        <w:pStyle w:val="Akapitzlist"/>
        <w:numPr>
          <w:ilvl w:val="0"/>
          <w:numId w:val="17"/>
        </w:numPr>
        <w:jc w:val="both"/>
        <w:rPr>
          <w:rFonts w:ascii="Times New Roman" w:hAnsi="Times New Roman" w:cs="Times New Roman"/>
        </w:rPr>
      </w:pPr>
      <w:r>
        <w:rPr>
          <w:rFonts w:ascii="Times New Roman" w:hAnsi="Times New Roman" w:cs="Times New Roman"/>
        </w:rPr>
        <w:t xml:space="preserve">Protest polega na ponownym rozpatrzeniu przez Radę wniosku o przyznanie pomocy nie później niż 14 dni od dnia złożenia protestu. </w:t>
      </w:r>
    </w:p>
    <w:p>
      <w:pPr>
        <w:pStyle w:val="Akapitzlist"/>
        <w:numPr>
          <w:ilvl w:val="0"/>
          <w:numId w:val="17"/>
        </w:numPr>
        <w:jc w:val="both"/>
        <w:rPr>
          <w:rFonts w:ascii="Times New Roman" w:hAnsi="Times New Roman" w:cs="Times New Roman"/>
        </w:rPr>
      </w:pPr>
      <w:r>
        <w:rPr>
          <w:rFonts w:ascii="Times New Roman" w:hAnsi="Times New Roman" w:cs="Times New Roman"/>
        </w:rPr>
        <w:t>Protest pozostaje bez rozpatrzenia w przypadku, gdy:</w:t>
      </w:r>
    </w:p>
    <w:p>
      <w:pPr>
        <w:pStyle w:val="Akapitzlist"/>
        <w:numPr>
          <w:ilvl w:val="1"/>
          <w:numId w:val="17"/>
        </w:numPr>
        <w:jc w:val="both"/>
        <w:rPr>
          <w:rFonts w:ascii="Times New Roman" w:hAnsi="Times New Roman" w:cs="Times New Roman"/>
        </w:rPr>
      </w:pPr>
      <w:r>
        <w:rPr>
          <w:rFonts w:ascii="Times New Roman" w:hAnsi="Times New Roman" w:cs="Times New Roman"/>
        </w:rPr>
        <w:t>został wniesiony po upływie wskazanego terminu,</w:t>
      </w:r>
    </w:p>
    <w:p>
      <w:pPr>
        <w:pStyle w:val="Akapitzlist"/>
        <w:numPr>
          <w:ilvl w:val="1"/>
          <w:numId w:val="17"/>
        </w:numPr>
        <w:jc w:val="both"/>
        <w:rPr>
          <w:rFonts w:ascii="Times New Roman" w:hAnsi="Times New Roman" w:cs="Times New Roman"/>
        </w:rPr>
      </w:pPr>
      <w:r>
        <w:rPr>
          <w:rFonts w:ascii="Times New Roman" w:hAnsi="Times New Roman" w:cs="Times New Roman"/>
        </w:rPr>
        <w:t>został wniesiony przez nieuprawniony podmiot, tzn. nie będący grantobiorcą, którego wniosek o przyznanie pomocy podlegał ocenie,</w:t>
      </w:r>
    </w:p>
    <w:p>
      <w:pPr>
        <w:pStyle w:val="Akapitzlist"/>
        <w:numPr>
          <w:ilvl w:val="1"/>
          <w:numId w:val="17"/>
        </w:numPr>
        <w:jc w:val="both"/>
        <w:rPr>
          <w:rFonts w:ascii="Times New Roman" w:hAnsi="Times New Roman" w:cs="Times New Roman"/>
        </w:rPr>
      </w:pPr>
      <w:r>
        <w:rPr>
          <w:rFonts w:ascii="Times New Roman" w:hAnsi="Times New Roman" w:cs="Times New Roman"/>
        </w:rPr>
        <w:t>nie zawierał pisemnego uzasadnienia lub innych danych wymaganych formularzu.</w:t>
      </w:r>
    </w:p>
    <w:p>
      <w:pPr>
        <w:pStyle w:val="Akapitzlist"/>
        <w:numPr>
          <w:ilvl w:val="0"/>
          <w:numId w:val="17"/>
        </w:numPr>
        <w:jc w:val="both"/>
        <w:rPr>
          <w:rFonts w:ascii="Times New Roman" w:hAnsi="Times New Roman" w:cs="Times New Roman"/>
        </w:rPr>
      </w:pPr>
      <w:r>
        <w:rPr>
          <w:rFonts w:ascii="Times New Roman" w:hAnsi="Times New Roman" w:cs="Times New Roman"/>
        </w:rPr>
        <w:t>W momencie ponownego rozpatrywania wniosku o przyznanie pomocy członkowie Rady rozpatrują wniosek na podstawie kryteriów obowiązujących w danym konkursie i tylko w tych elementach, których dotyczy uzasadnienie podane przez grantobiorcę.</w:t>
      </w:r>
    </w:p>
    <w:p>
      <w:pPr>
        <w:pStyle w:val="Akapitzlist"/>
        <w:numPr>
          <w:ilvl w:val="0"/>
          <w:numId w:val="17"/>
        </w:numPr>
        <w:jc w:val="both"/>
        <w:rPr>
          <w:rFonts w:ascii="Times New Roman" w:hAnsi="Times New Roman" w:cs="Times New Roman"/>
        </w:rPr>
      </w:pPr>
      <w:r>
        <w:rPr>
          <w:rFonts w:ascii="Times New Roman" w:hAnsi="Times New Roman" w:cs="Times New Roman"/>
        </w:rPr>
        <w:t>Wniosek o przyznanie pomocy, który w wyniku ponownego rozpatrzenia uzyskał liczbę punktów kwalifikujących go do objęcia wsparciem w danym naborze, zyskuje prawo dofinansowania. Ten fakt może spowodować skreślenie z listy operacji  o mniejszej liczbie punktów.</w:t>
      </w:r>
    </w:p>
    <w:p>
      <w:pPr>
        <w:pStyle w:val="Akapitzlist"/>
        <w:numPr>
          <w:ilvl w:val="0"/>
          <w:numId w:val="17"/>
        </w:numPr>
        <w:jc w:val="both"/>
        <w:rPr>
          <w:rFonts w:ascii="Times New Roman" w:hAnsi="Times New Roman" w:cs="Times New Roman"/>
        </w:rPr>
      </w:pPr>
      <w:r>
        <w:rPr>
          <w:rFonts w:ascii="Times New Roman" w:hAnsi="Times New Roman" w:cs="Times New Roman"/>
        </w:rPr>
        <w:t>Protest dotyczący konkretnej operacji może zostać złożony tylko jeden raz.</w:t>
      </w:r>
    </w:p>
    <w:p>
      <w:pPr>
        <w:pStyle w:val="Akapitzlist"/>
        <w:numPr>
          <w:ilvl w:val="0"/>
          <w:numId w:val="17"/>
        </w:numPr>
        <w:jc w:val="both"/>
        <w:rPr>
          <w:rFonts w:ascii="Times New Roman" w:hAnsi="Times New Roman" w:cs="Times New Roman"/>
        </w:rPr>
      </w:pPr>
      <w:r>
        <w:rPr>
          <w:rFonts w:ascii="Times New Roman" w:hAnsi="Times New Roman" w:cs="Times New Roman"/>
        </w:rPr>
        <w:t>O wynikach ponownego rozpatrzenia wniosku o przyznanie pomocy grantobiorca zostaje poinformowany w terminie 7 dni od dnia posiedzenia Rady, na którym wniosek był rozpatrywany.</w:t>
      </w:r>
    </w:p>
    <w:p>
      <w:pPr>
        <w:pStyle w:val="Akapitzlist"/>
        <w:numPr>
          <w:ilvl w:val="0"/>
          <w:numId w:val="17"/>
        </w:numPr>
        <w:jc w:val="both"/>
        <w:rPr>
          <w:rFonts w:ascii="Times New Roman" w:hAnsi="Times New Roman" w:cs="Times New Roman"/>
        </w:rPr>
      </w:pPr>
      <w:r>
        <w:rPr>
          <w:rFonts w:ascii="Times New Roman" w:hAnsi="Times New Roman" w:cs="Times New Roman"/>
        </w:rPr>
        <w:t>Ponowna decyzja Rady jest ostateczna i nie przysługuje od niej odwołanie.</w:t>
      </w:r>
    </w:p>
    <w:p>
      <w:pPr>
        <w:pStyle w:val="Akapitzlist"/>
        <w:numPr>
          <w:ilvl w:val="1"/>
          <w:numId w:val="13"/>
        </w:numPr>
        <w:rPr>
          <w:rFonts w:ascii="Times New Roman" w:hAnsi="Times New Roman" w:cs="Times New Roman"/>
          <w:b/>
        </w:rPr>
      </w:pPr>
      <w:bookmarkStart w:id="6" w:name="_Toc226881900"/>
      <w:r>
        <w:rPr>
          <w:rFonts w:ascii="Times New Roman" w:hAnsi="Times New Roman" w:cs="Times New Roman"/>
          <w:b/>
        </w:rPr>
        <w:lastRenderedPageBreak/>
        <w:t xml:space="preserve">Procedura zawarcia umowy, monitoringu, rozliczania oraz kontroli </w:t>
      </w:r>
    </w:p>
    <w:p>
      <w:pPr>
        <w:rPr>
          <w:b/>
          <w:sz w:val="22"/>
          <w:szCs w:val="22"/>
        </w:rPr>
      </w:pPr>
      <w:r>
        <w:rPr>
          <w:b/>
          <w:sz w:val="22"/>
          <w:szCs w:val="22"/>
        </w:rPr>
        <w:t>Umowa udzielenia grantu</w:t>
      </w:r>
    </w:p>
    <w:p>
      <w:pPr>
        <w:pStyle w:val="Akapitzlist"/>
        <w:numPr>
          <w:ilvl w:val="0"/>
          <w:numId w:val="14"/>
        </w:numPr>
        <w:rPr>
          <w:rFonts w:ascii="Times New Roman" w:hAnsi="Times New Roman" w:cs="Times New Roman"/>
        </w:rPr>
      </w:pPr>
      <w:r>
        <w:rPr>
          <w:rFonts w:ascii="Times New Roman" w:hAnsi="Times New Roman" w:cs="Times New Roman"/>
        </w:rPr>
        <w:t>Umowa udzielenia grantu (Załącznik do wniosku o wybór LSR), zwana dalej „umową” zawierana jest pomiędzy LGD a grantobiorcami, których operacje zostały wybrane i mieszczą się w limicie środków dostępnych w naborze – po uwzględnieniu ewentualnych protestów.</w:t>
      </w:r>
    </w:p>
    <w:p>
      <w:pPr>
        <w:pStyle w:val="Akapitzlist"/>
        <w:numPr>
          <w:ilvl w:val="0"/>
          <w:numId w:val="14"/>
        </w:numPr>
        <w:rPr>
          <w:rFonts w:ascii="Times New Roman" w:hAnsi="Times New Roman" w:cs="Times New Roman"/>
        </w:rPr>
      </w:pPr>
      <w:r>
        <w:rPr>
          <w:rFonts w:ascii="Times New Roman" w:hAnsi="Times New Roman" w:cs="Times New Roman"/>
        </w:rPr>
        <w:t>Umowa zawierana jest w siedzibie LGD.</w:t>
      </w:r>
    </w:p>
    <w:p>
      <w:pPr>
        <w:pStyle w:val="Akapitzlist"/>
        <w:numPr>
          <w:ilvl w:val="0"/>
          <w:numId w:val="14"/>
        </w:numPr>
        <w:rPr>
          <w:rFonts w:ascii="Times New Roman" w:hAnsi="Times New Roman" w:cs="Times New Roman"/>
          <w:strike/>
        </w:rPr>
      </w:pPr>
      <w:r>
        <w:rPr>
          <w:rFonts w:ascii="Times New Roman" w:hAnsi="Times New Roman" w:cs="Times New Roman"/>
        </w:rPr>
        <w:t xml:space="preserve">Grant w wysokości określonej w § 2 umowy udzielenia grantu zostanie przekazany </w:t>
      </w:r>
      <w:proofErr w:type="spellStart"/>
      <w:r>
        <w:rPr>
          <w:rFonts w:ascii="Times New Roman" w:hAnsi="Times New Roman" w:cs="Times New Roman"/>
        </w:rPr>
        <w:t>grantobiorcy</w:t>
      </w:r>
      <w:proofErr w:type="spellEnd"/>
      <w:r>
        <w:rPr>
          <w:rFonts w:ascii="Times New Roman" w:hAnsi="Times New Roman" w:cs="Times New Roman"/>
        </w:rPr>
        <w:t xml:space="preserve"> w 30 dni od dnia podjęcia przez Zarząd LGD uchwały dotyczącej ostatecznego zatwierdzenia wniosku o płatność wraz ze sprawozdaniem końcowym z realizacji operacji. </w:t>
      </w:r>
    </w:p>
    <w:p>
      <w:pPr>
        <w:pStyle w:val="Akapitzlist"/>
        <w:numPr>
          <w:ilvl w:val="0"/>
          <w:numId w:val="14"/>
        </w:numPr>
        <w:rPr>
          <w:rFonts w:ascii="Times New Roman" w:hAnsi="Times New Roman" w:cs="Times New Roman"/>
        </w:rPr>
      </w:pPr>
      <w:r>
        <w:rPr>
          <w:rFonts w:ascii="Times New Roman" w:hAnsi="Times New Roman" w:cs="Times New Roman"/>
        </w:rPr>
        <w:t>Wydatkowanie grantu odbywa się według zasad określonych w Zasadach przekazania i rozliczania grantu oraz zasadach monitoringu i kontroli.</w:t>
      </w:r>
    </w:p>
    <w:p>
      <w:pPr>
        <w:rPr>
          <w:sz w:val="22"/>
          <w:szCs w:val="22"/>
          <w:highlight w:val="yellow"/>
        </w:rPr>
      </w:pPr>
      <w:r>
        <w:rPr>
          <w:b/>
          <w:sz w:val="22"/>
          <w:szCs w:val="22"/>
        </w:rPr>
        <w:t xml:space="preserve">Monitoring </w:t>
      </w:r>
    </w:p>
    <w:p>
      <w:pPr>
        <w:pStyle w:val="Akapitzlist"/>
        <w:numPr>
          <w:ilvl w:val="0"/>
          <w:numId w:val="14"/>
        </w:numPr>
        <w:rPr>
          <w:rFonts w:ascii="Times New Roman" w:hAnsi="Times New Roman" w:cs="Times New Roman"/>
        </w:rPr>
      </w:pPr>
      <w:r>
        <w:rPr>
          <w:rFonts w:ascii="Times New Roman" w:hAnsi="Times New Roman" w:cs="Times New Roman"/>
        </w:rPr>
        <w:t>W trakcie realizacji projektu przeprowadzany jest monitoring projektu.</w:t>
      </w:r>
    </w:p>
    <w:p>
      <w:pPr>
        <w:pStyle w:val="Akapitzlist"/>
        <w:numPr>
          <w:ilvl w:val="0"/>
          <w:numId w:val="14"/>
        </w:numPr>
        <w:rPr>
          <w:rFonts w:ascii="Times New Roman" w:hAnsi="Times New Roman" w:cs="Times New Roman"/>
        </w:rPr>
      </w:pPr>
      <w:r>
        <w:rPr>
          <w:rFonts w:ascii="Times New Roman" w:hAnsi="Times New Roman" w:cs="Times New Roman"/>
        </w:rPr>
        <w:t>Monitoring przeprowadza pracownik LGD w siedzibie LGD.</w:t>
      </w:r>
    </w:p>
    <w:p>
      <w:pPr>
        <w:pStyle w:val="Akapitzlist"/>
        <w:numPr>
          <w:ilvl w:val="0"/>
          <w:numId w:val="14"/>
        </w:numPr>
        <w:rPr>
          <w:rFonts w:ascii="Times New Roman" w:hAnsi="Times New Roman" w:cs="Times New Roman"/>
        </w:rPr>
      </w:pPr>
      <w:r>
        <w:rPr>
          <w:rFonts w:ascii="Times New Roman" w:hAnsi="Times New Roman" w:cs="Times New Roman"/>
        </w:rPr>
        <w:t xml:space="preserve">Monitoring ma dwa zakresy: finansowy i merytoryczny. Monitoring finansowy dotyczy </w:t>
      </w:r>
      <w:r>
        <w:rPr>
          <w:rFonts w:ascii="Times New Roman" w:hAnsi="Times New Roman" w:cs="Times New Roman"/>
        </w:rPr>
        <w:br/>
        <w:t xml:space="preserve">w szczególności wywiązywania się </w:t>
      </w:r>
      <w:proofErr w:type="spellStart"/>
      <w:r>
        <w:rPr>
          <w:rFonts w:ascii="Times New Roman" w:hAnsi="Times New Roman" w:cs="Times New Roman"/>
        </w:rPr>
        <w:t>grantobiorcy</w:t>
      </w:r>
      <w:proofErr w:type="spellEnd"/>
      <w:r>
        <w:rPr>
          <w:rFonts w:ascii="Times New Roman" w:hAnsi="Times New Roman" w:cs="Times New Roman"/>
        </w:rPr>
        <w:t xml:space="preserve"> z umowy udzielenia grantu i zasad rozliczania grantu (w tym opisywanie dokumentów, konkurencyjność, realizacja części IV wniosku </w:t>
      </w:r>
      <w:r>
        <w:rPr>
          <w:rFonts w:ascii="Times New Roman" w:hAnsi="Times New Roman" w:cs="Times New Roman"/>
        </w:rPr>
        <w:br/>
        <w:t xml:space="preserve">o przyznanie pomocy). Monitoring merytoryczny dotyczy w szczególności wywiązywania się </w:t>
      </w:r>
      <w:proofErr w:type="spellStart"/>
      <w:r>
        <w:rPr>
          <w:rFonts w:ascii="Times New Roman" w:hAnsi="Times New Roman" w:cs="Times New Roman"/>
        </w:rPr>
        <w:t>grantobiorcy</w:t>
      </w:r>
      <w:proofErr w:type="spellEnd"/>
      <w:r>
        <w:rPr>
          <w:rFonts w:ascii="Times New Roman" w:hAnsi="Times New Roman" w:cs="Times New Roman"/>
        </w:rPr>
        <w:t xml:space="preserve"> z zapisów umowy udzielenia grantu i wniosku o przyznanie pomocy, w tym części </w:t>
      </w:r>
      <w:r>
        <w:rPr>
          <w:rFonts w:ascii="Times New Roman" w:hAnsi="Times New Roman" w:cs="Times New Roman"/>
        </w:rPr>
        <w:br/>
        <w:t>II wniosku.</w:t>
      </w:r>
    </w:p>
    <w:p>
      <w:pPr>
        <w:pStyle w:val="Akapitzlist"/>
        <w:numPr>
          <w:ilvl w:val="0"/>
          <w:numId w:val="14"/>
        </w:numPr>
        <w:rPr>
          <w:rFonts w:ascii="Times New Roman" w:hAnsi="Times New Roman" w:cs="Times New Roman"/>
        </w:rPr>
      </w:pPr>
      <w:r>
        <w:rPr>
          <w:rFonts w:ascii="Times New Roman" w:hAnsi="Times New Roman" w:cs="Times New Roman"/>
        </w:rPr>
        <w:t xml:space="preserve">Monitoring przeprowadzany jest wg karty monitoringu. Niezwłocznie po przeprowadzeniu monitoringu sporządzany jest protokół – w dwóch jednobrzmiących egzemplarzach. Obydwa egzemplarze przekazywane są grantobiorcy do podpisu. Grantobiorca powinien podpisać protokół w terminie 7 dni od dnia otrzymania protokołu. </w:t>
      </w:r>
    </w:p>
    <w:p>
      <w:pPr>
        <w:pStyle w:val="Akapitzlist"/>
        <w:numPr>
          <w:ilvl w:val="0"/>
          <w:numId w:val="14"/>
        </w:numPr>
        <w:rPr>
          <w:rFonts w:ascii="Times New Roman" w:hAnsi="Times New Roman" w:cs="Times New Roman"/>
        </w:rPr>
      </w:pPr>
      <w:r>
        <w:rPr>
          <w:rFonts w:ascii="Times New Roman" w:hAnsi="Times New Roman" w:cs="Times New Roman"/>
        </w:rPr>
        <w:t>W przypadku stwierdzenia i zapisania w protokole nieprawidłowości w realizacji umowy i wywiązywaniu się z jej postanowień, LGD wzywa grantobiorcę do złożenia wyjaśnień i/lub usunięcia nieprawidłowości i/lub wykonania zaleceń z monitoringu terminie 14 dni od podpisania protokołu.</w:t>
      </w:r>
    </w:p>
    <w:p>
      <w:pPr>
        <w:rPr>
          <w:b/>
          <w:sz w:val="22"/>
          <w:szCs w:val="22"/>
        </w:rPr>
      </w:pPr>
      <w:r>
        <w:rPr>
          <w:b/>
          <w:sz w:val="22"/>
          <w:szCs w:val="22"/>
        </w:rPr>
        <w:t>Wniosek o płatność wraz ze sprawozdaniem końcowym z realizacji operacji</w:t>
      </w:r>
    </w:p>
    <w:p>
      <w:pPr>
        <w:pStyle w:val="Akapitzlist"/>
        <w:numPr>
          <w:ilvl w:val="0"/>
          <w:numId w:val="14"/>
        </w:numPr>
        <w:rPr>
          <w:rFonts w:ascii="Times New Roman" w:hAnsi="Times New Roman" w:cs="Times New Roman"/>
        </w:rPr>
      </w:pPr>
      <w:r>
        <w:rPr>
          <w:rFonts w:ascii="Times New Roman" w:hAnsi="Times New Roman" w:cs="Times New Roman"/>
        </w:rPr>
        <w:t xml:space="preserve">W terminie określonym w umowie grantobiorca składa wniosek o płatność wraz ze sprawozdaniem końcowym z realizacji operacji na formularzu udostępnionym przez LGD na stronie internetowej. </w:t>
      </w:r>
    </w:p>
    <w:p>
      <w:pPr>
        <w:pStyle w:val="Akapitzlist"/>
        <w:numPr>
          <w:ilvl w:val="0"/>
          <w:numId w:val="14"/>
        </w:numPr>
        <w:rPr>
          <w:rFonts w:ascii="Times New Roman" w:hAnsi="Times New Roman" w:cs="Times New Roman"/>
        </w:rPr>
      </w:pPr>
      <w:r>
        <w:rPr>
          <w:rFonts w:ascii="Times New Roman" w:hAnsi="Times New Roman" w:cs="Times New Roman"/>
        </w:rPr>
        <w:t>LGD dokonuje weryfikacji wniosku o płatność i w przypadku stwierdzenia braków, niejasności lub nieprawidłowości wzywa grantobiorcę do złożenia wyjaśnień i/lub usunięcia braków w terminie 14 dni od otrzymania przez niego pisma w tej sprawie.</w:t>
      </w:r>
    </w:p>
    <w:p>
      <w:pPr>
        <w:pStyle w:val="Akapitzlist"/>
        <w:numPr>
          <w:ilvl w:val="0"/>
          <w:numId w:val="14"/>
        </w:numPr>
        <w:rPr>
          <w:rFonts w:ascii="Times New Roman" w:hAnsi="Times New Roman" w:cs="Times New Roman"/>
        </w:rPr>
      </w:pPr>
      <w:r>
        <w:rPr>
          <w:rFonts w:ascii="Times New Roman" w:hAnsi="Times New Roman" w:cs="Times New Roman"/>
        </w:rPr>
        <w:t>Jeżeli grantobiorca nie złożył wyjaśnień i/lub nie usunął braków, LGD rozpatruje wniosek o płatność w zakresie, w jakim został złożony do LGD oraz na podstawie dołączonych do niego i poprawnie sporządzonych załączników.</w:t>
      </w:r>
    </w:p>
    <w:p>
      <w:pPr>
        <w:rPr>
          <w:b/>
          <w:sz w:val="22"/>
          <w:szCs w:val="22"/>
        </w:rPr>
      </w:pPr>
      <w:r>
        <w:rPr>
          <w:b/>
          <w:sz w:val="22"/>
          <w:szCs w:val="22"/>
        </w:rPr>
        <w:t>Kontrola końcowa</w:t>
      </w:r>
    </w:p>
    <w:p>
      <w:pPr>
        <w:pStyle w:val="Akapitzlist"/>
        <w:numPr>
          <w:ilvl w:val="0"/>
          <w:numId w:val="14"/>
        </w:numPr>
        <w:rPr>
          <w:rFonts w:ascii="Times New Roman" w:hAnsi="Times New Roman" w:cs="Times New Roman"/>
        </w:rPr>
      </w:pPr>
      <w:r>
        <w:rPr>
          <w:rFonts w:ascii="Times New Roman" w:hAnsi="Times New Roman" w:cs="Times New Roman"/>
        </w:rPr>
        <w:t>Po weryfikacji przez LGD wniosku o płatność w siedzibie grantobiorcy przeprowadzana jest kontrola końcowa.</w:t>
      </w:r>
    </w:p>
    <w:p>
      <w:pPr>
        <w:pStyle w:val="Akapitzlist"/>
        <w:numPr>
          <w:ilvl w:val="0"/>
          <w:numId w:val="14"/>
        </w:numPr>
        <w:rPr>
          <w:rFonts w:ascii="Times New Roman" w:hAnsi="Times New Roman" w:cs="Times New Roman"/>
        </w:rPr>
      </w:pPr>
      <w:r>
        <w:rPr>
          <w:rFonts w:ascii="Times New Roman" w:hAnsi="Times New Roman" w:cs="Times New Roman"/>
        </w:rPr>
        <w:t xml:space="preserve">Z przeprowadzonej kontroli sporządza się protokół – w dwóch jednobrzmiących egzemplarzach. Obydwa egzemplarze przekazywane są grantobiorcy do podpisu. Grantobiorca powinien podpisać protokół w terminie 7 dni od dnia otrzymania protokołu. </w:t>
      </w:r>
    </w:p>
    <w:p>
      <w:pPr>
        <w:pStyle w:val="Akapitzlist"/>
        <w:numPr>
          <w:ilvl w:val="0"/>
          <w:numId w:val="14"/>
        </w:numPr>
        <w:rPr>
          <w:rFonts w:ascii="Times New Roman" w:hAnsi="Times New Roman" w:cs="Times New Roman"/>
        </w:rPr>
      </w:pPr>
      <w:r>
        <w:rPr>
          <w:rFonts w:ascii="Times New Roman" w:hAnsi="Times New Roman" w:cs="Times New Roman"/>
        </w:rPr>
        <w:t xml:space="preserve">Jeżeli wynik kontroli jak i weryfikacja wniosku o płatność są pozytywne – również po złożeniu przez grantobiorcę wyjaśnień i/lub usunięciu nieprawidłowości i/lub wykonaniu zaleceń </w:t>
      </w:r>
      <w:r>
        <w:rPr>
          <w:rFonts w:ascii="Times New Roman" w:hAnsi="Times New Roman" w:cs="Times New Roman"/>
        </w:rPr>
        <w:lastRenderedPageBreak/>
        <w:t xml:space="preserve">pokontrolnych, pracownik LGD rekomenduje Zarządowi LGD operację do ostatecznego zatwierdzenia jej realizacji uchwałą. </w:t>
      </w:r>
    </w:p>
    <w:p>
      <w:pPr>
        <w:pStyle w:val="Akapitzlist"/>
        <w:numPr>
          <w:ilvl w:val="0"/>
          <w:numId w:val="14"/>
        </w:numPr>
        <w:rPr>
          <w:rFonts w:ascii="Times New Roman" w:hAnsi="Times New Roman" w:cs="Times New Roman"/>
        </w:rPr>
      </w:pPr>
      <w:r>
        <w:rPr>
          <w:rFonts w:ascii="Times New Roman" w:hAnsi="Times New Roman" w:cs="Times New Roman"/>
        </w:rPr>
        <w:t>W przypadku stwierdzenia nieprawidłowości w realizacji umowy i wywiązywaniu się z jej postanowień, LGD wzywa grantobiorcę do złożenia wyjaśnień i/lub usunięcia nieprawidłowości i/lub wykonania zaleceń pokontrolnych terminie 30 dni od podpisania protokołu.</w:t>
      </w:r>
    </w:p>
    <w:p>
      <w:pPr>
        <w:pStyle w:val="Akapitzlist"/>
        <w:numPr>
          <w:ilvl w:val="0"/>
          <w:numId w:val="14"/>
        </w:numPr>
        <w:rPr>
          <w:rFonts w:ascii="Times New Roman" w:hAnsi="Times New Roman" w:cs="Times New Roman"/>
        </w:rPr>
      </w:pPr>
      <w:r>
        <w:rPr>
          <w:rFonts w:ascii="Times New Roman" w:hAnsi="Times New Roman" w:cs="Times New Roman"/>
        </w:rPr>
        <w:t>W terminie 30 dni od dnia podjęcia przez Zarząd LGD uchwały dotyczącej ostatecznego zatwierdzenia wniosku o płatność wraz ze sprawozdaniem końcowym z realizacji operacji LGD wypłaca grantobiorcy grant w wysokości określonej w § 2 umowy udzielenia grantu.</w:t>
      </w:r>
    </w:p>
    <w:p>
      <w:pPr>
        <w:pStyle w:val="Akapitzlist"/>
        <w:numPr>
          <w:ilvl w:val="0"/>
          <w:numId w:val="14"/>
        </w:numPr>
        <w:rPr>
          <w:rFonts w:ascii="Times New Roman" w:hAnsi="Times New Roman" w:cs="Times New Roman"/>
        </w:rPr>
      </w:pPr>
      <w:r>
        <w:rPr>
          <w:rFonts w:ascii="Times New Roman" w:hAnsi="Times New Roman" w:cs="Times New Roman"/>
        </w:rPr>
        <w:t>Niewykonanie zaleceń pokontrolnych lub odmowa poddania się monitoringowi oraz kontroli może stanowić przesłankę do rozwiązania umowy udzielenia grantu.</w:t>
      </w:r>
    </w:p>
    <w:p>
      <w:pPr>
        <w:rPr>
          <w:b/>
          <w:sz w:val="22"/>
          <w:szCs w:val="22"/>
        </w:rPr>
      </w:pPr>
      <w:r>
        <w:rPr>
          <w:b/>
          <w:sz w:val="22"/>
          <w:szCs w:val="22"/>
        </w:rPr>
        <w:t>1. 6 Procedura zmiany Lokalnych Kryteriów Wyboru</w:t>
      </w:r>
      <w:bookmarkEnd w:id="6"/>
    </w:p>
    <w:p>
      <w:pPr>
        <w:widowControl w:val="0"/>
        <w:tabs>
          <w:tab w:val="center" w:pos="4536"/>
          <w:tab w:val="right" w:pos="9072"/>
        </w:tabs>
        <w:suppressAutoHyphens/>
        <w:jc w:val="both"/>
        <w:rPr>
          <w:rFonts w:eastAsia="Calibri"/>
          <w:sz w:val="22"/>
          <w:szCs w:val="22"/>
          <w:lang w:eastAsia="ar-SA"/>
        </w:rPr>
      </w:pPr>
      <w:r>
        <w:rPr>
          <w:rFonts w:eastAsia="Calibri"/>
          <w:b/>
          <w:sz w:val="22"/>
          <w:szCs w:val="22"/>
          <w:lang w:eastAsia="ar-SA"/>
        </w:rPr>
        <w:t>I. Sposób tworzenia kryteriów:</w:t>
      </w:r>
      <w:r>
        <w:rPr>
          <w:rFonts w:eastAsia="Calibri"/>
          <w:sz w:val="22"/>
          <w:szCs w:val="22"/>
          <w:lang w:eastAsia="ar-SA"/>
        </w:rPr>
        <w:t xml:space="preserve"> </w:t>
      </w:r>
    </w:p>
    <w:p>
      <w:pPr>
        <w:widowControl w:val="0"/>
        <w:tabs>
          <w:tab w:val="center" w:pos="4536"/>
          <w:tab w:val="right" w:pos="9072"/>
        </w:tabs>
        <w:suppressAutoHyphens/>
        <w:jc w:val="both"/>
        <w:rPr>
          <w:rFonts w:eastAsia="Lucida Sans Unicode"/>
          <w:sz w:val="22"/>
          <w:szCs w:val="22"/>
          <w:lang w:eastAsia="en-US"/>
        </w:rPr>
      </w:pPr>
      <w:r>
        <w:rPr>
          <w:rFonts w:eastAsia="Calibri"/>
          <w:sz w:val="22"/>
          <w:szCs w:val="22"/>
          <w:lang w:eastAsia="ar-SA"/>
        </w:rPr>
        <w:t xml:space="preserve">Kryteria wyboru, określone zostały dla wszystkich operacji wskazanych w LSR w oparciu </w:t>
      </w:r>
      <w:r>
        <w:rPr>
          <w:rFonts w:eastAsia="Calibri"/>
          <w:sz w:val="22"/>
          <w:szCs w:val="22"/>
          <w:lang w:eastAsia="ar-SA"/>
        </w:rPr>
        <w:br/>
        <w:t xml:space="preserve">o przeprowadzone konsultacje społeczne. Kryteria są więc powiązane z diagnozą obszaru. Ich powiązanie z diagnozą jest </w:t>
      </w:r>
      <w:r>
        <w:rPr>
          <w:rFonts w:eastAsia="Lucida Sans Unicode"/>
          <w:sz w:val="22"/>
          <w:szCs w:val="22"/>
          <w:lang w:eastAsia="en-US"/>
        </w:rPr>
        <w:t>dokła</w:t>
      </w:r>
      <w:r>
        <w:rPr>
          <w:rFonts w:eastAsia="Calibri"/>
          <w:sz w:val="22"/>
          <w:szCs w:val="22"/>
          <w:lang w:eastAsia="ar-SA"/>
        </w:rPr>
        <w:t>dnie opisane i uwzględnia</w:t>
      </w:r>
      <w:r>
        <w:rPr>
          <w:rFonts w:eastAsia="Lucida Sans Unicode"/>
          <w:sz w:val="22"/>
          <w:szCs w:val="22"/>
          <w:lang w:eastAsia="en-US"/>
        </w:rPr>
        <w:t xml:space="preserve"> prem</w:t>
      </w:r>
      <w:r>
        <w:rPr>
          <w:rFonts w:eastAsia="Calibri"/>
          <w:sz w:val="22"/>
          <w:szCs w:val="22"/>
          <w:lang w:eastAsia="ar-SA"/>
        </w:rPr>
        <w:t xml:space="preserve">iowanie operacji rozwiązujących </w:t>
      </w:r>
      <w:r>
        <w:rPr>
          <w:rFonts w:eastAsia="Lucida Sans Unicode"/>
          <w:sz w:val="22"/>
          <w:szCs w:val="22"/>
          <w:lang w:eastAsia="en-US"/>
        </w:rPr>
        <w:t>prior</w:t>
      </w:r>
      <w:r>
        <w:rPr>
          <w:rFonts w:eastAsia="Calibri"/>
          <w:sz w:val="22"/>
          <w:szCs w:val="22"/>
          <w:lang w:eastAsia="ar-SA"/>
        </w:rPr>
        <w:t>ytetowe zdiagnozowane problemy/</w:t>
      </w:r>
      <w:r>
        <w:rPr>
          <w:rFonts w:eastAsia="Lucida Sans Unicode"/>
          <w:sz w:val="22"/>
          <w:szCs w:val="22"/>
          <w:lang w:eastAsia="en-US"/>
        </w:rPr>
        <w:t>spełniających priorytetowe zdiagnozowane</w:t>
      </w:r>
      <w:r>
        <w:rPr>
          <w:rFonts w:eastAsia="Calibri"/>
          <w:sz w:val="22"/>
          <w:szCs w:val="22"/>
          <w:lang w:eastAsia="ar-SA"/>
        </w:rPr>
        <w:t xml:space="preserve"> potrzeby. Dzięki powiązaniu kryteriów wyboru  z diagnozą obszaru                           i wnioskami wynikającymi z analizy SWOT przyczyniają się bezpośrednio do wyboru operacji realizujących określone w LSR wskaźniki produktu i rezultatu.</w:t>
      </w:r>
      <w:r>
        <w:rPr>
          <w:rFonts w:eastAsia="Lucida Sans Unicode"/>
          <w:sz w:val="22"/>
          <w:szCs w:val="22"/>
          <w:lang w:eastAsia="ar-SA"/>
        </w:rPr>
        <w:t xml:space="preserve"> </w:t>
      </w:r>
    </w:p>
    <w:p>
      <w:pPr>
        <w:widowControl w:val="0"/>
        <w:tabs>
          <w:tab w:val="center" w:pos="4536"/>
          <w:tab w:val="right" w:pos="9072"/>
        </w:tabs>
        <w:suppressAutoHyphens/>
        <w:jc w:val="both"/>
        <w:rPr>
          <w:rFonts w:eastAsia="Calibri"/>
          <w:sz w:val="22"/>
          <w:szCs w:val="22"/>
          <w:lang w:eastAsia="ar-SA"/>
        </w:rPr>
      </w:pPr>
      <w:r>
        <w:rPr>
          <w:rFonts w:eastAsia="Calibri"/>
          <w:sz w:val="22"/>
          <w:szCs w:val="22"/>
          <w:lang w:eastAsia="ar-SA"/>
        </w:rPr>
        <w:t xml:space="preserve">Zawarte w LSR kryteria są przejrzyste ponieważ każde z kryteriów posiada dodatkowy opis stanowiący jego szczegółową definicję co pozwala uniknąć wątpliwości podczas przyznawania punktacji w danym kryterium. Zastosowane kryteria wyboru operacji mają charakter kryteriów jakościowych, jednak zawierają szczegółowy opis wymogów koniecznych do uzyskania danej liczby punktów i dlatego są mierzalne. Ponadto każdy członek organu decyzyjnego, obowiązany jest do pisemnego uzasadnienia przyznanej liczby punktów. Dzięki dookreśleniu w zakresie minimalnych i maksymalnych wartości oraz opisowi zasad przyznawania punktów w przedziale minimum - maksimum, kryteria są obiektywne i niedyskryminujące. W LSR zawarto zasady zmiany kryteriów, dzięki temu są one przejrzyste.  </w:t>
      </w:r>
    </w:p>
    <w:p>
      <w:pPr>
        <w:widowControl w:val="0"/>
        <w:tabs>
          <w:tab w:val="center" w:pos="4536"/>
          <w:tab w:val="right" w:pos="9072"/>
        </w:tabs>
        <w:suppressAutoHyphens/>
        <w:jc w:val="both"/>
        <w:rPr>
          <w:rFonts w:eastAsia="Calibri"/>
          <w:b/>
          <w:sz w:val="22"/>
          <w:szCs w:val="22"/>
          <w:lang w:eastAsia="ar-SA"/>
        </w:rPr>
      </w:pPr>
      <w:r>
        <w:rPr>
          <w:rFonts w:eastAsia="Calibri"/>
          <w:b/>
          <w:sz w:val="22"/>
          <w:szCs w:val="22"/>
          <w:lang w:eastAsia="ar-SA"/>
        </w:rPr>
        <w:t>Zasady zmiany kryteriów:</w:t>
      </w:r>
    </w:p>
    <w:p>
      <w:pPr>
        <w:widowControl w:val="0"/>
        <w:tabs>
          <w:tab w:val="center" w:pos="4536"/>
          <w:tab w:val="right" w:pos="9072"/>
        </w:tabs>
        <w:suppressAutoHyphens/>
        <w:rPr>
          <w:rFonts w:eastAsia="Lucida Sans Unicode"/>
          <w:sz w:val="22"/>
          <w:szCs w:val="22"/>
          <w:lang w:eastAsia="ar-SA"/>
        </w:rPr>
      </w:pPr>
      <w:r>
        <w:rPr>
          <w:rFonts w:eastAsia="Lucida Sans Unicode"/>
          <w:sz w:val="22"/>
          <w:szCs w:val="22"/>
          <w:lang w:eastAsia="ar-SA"/>
        </w:rPr>
        <w:t>1. Konieczność zmian kryteriów może wynikać w szczególności z następujących przyczyn:                      - zmiany obowiązujących przepisów regulujących zagadnienia objęte LSR;                                                                        - zmiany dokumentów programowych;</w:t>
      </w:r>
    </w:p>
    <w:p>
      <w:pPr>
        <w:widowControl w:val="0"/>
        <w:tabs>
          <w:tab w:val="center" w:pos="4536"/>
          <w:tab w:val="right" w:pos="9072"/>
        </w:tabs>
        <w:suppressAutoHyphens/>
        <w:rPr>
          <w:rFonts w:eastAsia="Lucida Sans Unicode"/>
          <w:sz w:val="22"/>
          <w:szCs w:val="22"/>
          <w:lang w:eastAsia="ar-SA"/>
        </w:rPr>
      </w:pPr>
      <w:r>
        <w:rPr>
          <w:rFonts w:eastAsia="Lucida Sans Unicode"/>
          <w:sz w:val="22"/>
          <w:szCs w:val="22"/>
          <w:lang w:eastAsia="ar-SA"/>
        </w:rPr>
        <w:t>- zmiany rozporządzeń dotyczących zagadnień objętych LSR;                                                                                    - uwag zgłoszonych przez Instytucję Wdrażającą;</w:t>
      </w:r>
    </w:p>
    <w:p>
      <w:pPr>
        <w:widowControl w:val="0"/>
        <w:tabs>
          <w:tab w:val="center" w:pos="4536"/>
          <w:tab w:val="right" w:pos="9072"/>
        </w:tabs>
        <w:suppressAutoHyphens/>
        <w:jc w:val="both"/>
        <w:rPr>
          <w:rFonts w:eastAsia="Calibri"/>
          <w:sz w:val="22"/>
          <w:szCs w:val="22"/>
        </w:rPr>
      </w:pPr>
      <w:r>
        <w:rPr>
          <w:rFonts w:eastAsia="Lucida Sans Unicode"/>
          <w:sz w:val="22"/>
          <w:szCs w:val="22"/>
          <w:lang w:eastAsia="ar-SA"/>
        </w:rPr>
        <w:t>- wniosków wynikających z praktycznego stosowania LSR i przeprowadzonej ewaluacji LSR.</w:t>
      </w:r>
      <w:r>
        <w:rPr>
          <w:rFonts w:eastAsia="Calibri"/>
          <w:sz w:val="22"/>
          <w:szCs w:val="22"/>
          <w:lang w:eastAsia="ar-SA"/>
        </w:rPr>
        <w:t xml:space="preserve"> </w:t>
      </w:r>
    </w:p>
    <w:p>
      <w:pPr>
        <w:widowControl w:val="0"/>
        <w:tabs>
          <w:tab w:val="center" w:pos="4536"/>
          <w:tab w:val="right" w:pos="9072"/>
        </w:tabs>
        <w:suppressAutoHyphens/>
        <w:jc w:val="both"/>
        <w:rPr>
          <w:rFonts w:eastAsia="Lucida Sans Unicode"/>
          <w:sz w:val="22"/>
          <w:szCs w:val="22"/>
          <w:lang w:eastAsia="ar-SA"/>
        </w:rPr>
      </w:pPr>
      <w:r>
        <w:rPr>
          <w:rFonts w:eastAsia="Lucida Sans Unicode"/>
          <w:sz w:val="22"/>
          <w:szCs w:val="22"/>
          <w:lang w:eastAsia="ar-SA"/>
        </w:rPr>
        <w:t xml:space="preserve">2. Procedura zmiany:                                                                        </w:t>
      </w:r>
    </w:p>
    <w:p>
      <w:pPr>
        <w:widowControl w:val="0"/>
        <w:tabs>
          <w:tab w:val="center" w:pos="4536"/>
          <w:tab w:val="right" w:pos="9072"/>
        </w:tabs>
        <w:suppressAutoHyphens/>
        <w:jc w:val="both"/>
        <w:rPr>
          <w:rFonts w:eastAsia="Lucida Sans Unicode"/>
          <w:sz w:val="22"/>
          <w:szCs w:val="22"/>
          <w:lang w:eastAsia="ar-SA"/>
        </w:rPr>
      </w:pPr>
      <w:r>
        <w:rPr>
          <w:rFonts w:eastAsia="Lucida Sans Unicode"/>
          <w:sz w:val="22"/>
          <w:szCs w:val="22"/>
          <w:lang w:eastAsia="ar-SA"/>
        </w:rPr>
        <w:t>1) Zgłaszanie wniosków o zmianę lokalnych kryteriów wyboru przez Radę/Członków LGD (min. 15) - pisemny wniosek złożony za pośrednictwem biura LGD do Zarządu.</w:t>
      </w:r>
    </w:p>
    <w:p>
      <w:pPr>
        <w:widowControl w:val="0"/>
        <w:suppressAutoHyphens/>
        <w:adjustRightInd w:val="0"/>
        <w:rPr>
          <w:rFonts w:eastAsia="Lucida Sans Unicode"/>
          <w:sz w:val="22"/>
          <w:szCs w:val="22"/>
          <w:lang w:eastAsia="ar-SA"/>
        </w:rPr>
      </w:pPr>
      <w:r>
        <w:rPr>
          <w:rFonts w:eastAsia="Lucida Sans Unicode"/>
          <w:sz w:val="22"/>
          <w:szCs w:val="22"/>
          <w:lang w:eastAsia="ar-SA"/>
        </w:rPr>
        <w:t>2) Na wniosek Zarządu pracownik biura LGD informuje społeczność lokalną o przystąpieniu do procesu zmian lokalnych kryteriów wyboru operacji poprzez zamieszczenie na stronie internetowej informacji o rozpoczęciu procedury zmiany kryteriów wyboru operacji wraz z propozycją nowych. Osoby fizyczne i prawne z terenu LGD (mieszkańcy, przedsiębiorcy, organizacje społeczne i jednostki reprezentujące sektor publiczny) mają  prawo do wniesienia uwag w terminie do 14 dni od zamieszczenia informacji na  stronie www.partnerstwo.sowiogorskie.pl .</w:t>
      </w:r>
    </w:p>
    <w:p>
      <w:pPr>
        <w:widowControl w:val="0"/>
        <w:tabs>
          <w:tab w:val="center" w:pos="4536"/>
          <w:tab w:val="right" w:pos="9072"/>
        </w:tabs>
        <w:suppressAutoHyphens/>
        <w:jc w:val="both"/>
        <w:rPr>
          <w:rFonts w:eastAsia="Lucida Sans Unicode"/>
          <w:sz w:val="22"/>
          <w:szCs w:val="22"/>
        </w:rPr>
      </w:pPr>
      <w:r>
        <w:rPr>
          <w:rFonts w:eastAsia="Lucida Sans Unicode"/>
          <w:sz w:val="22"/>
          <w:szCs w:val="22"/>
        </w:rPr>
        <w:t>3)Zwołanie WZC na wniosek Prezesa Zarządu.</w:t>
      </w:r>
    </w:p>
    <w:p>
      <w:pPr>
        <w:widowControl w:val="0"/>
        <w:tabs>
          <w:tab w:val="center" w:pos="4536"/>
          <w:tab w:val="right" w:pos="9072"/>
        </w:tabs>
        <w:suppressAutoHyphens/>
        <w:jc w:val="both"/>
        <w:rPr>
          <w:rFonts w:eastAsia="Lucida Sans Unicode"/>
          <w:sz w:val="22"/>
          <w:szCs w:val="22"/>
        </w:rPr>
      </w:pPr>
      <w:r>
        <w:rPr>
          <w:rFonts w:eastAsia="Lucida Sans Unicode"/>
          <w:sz w:val="22"/>
          <w:szCs w:val="22"/>
        </w:rPr>
        <w:t>4)Dyskusja na WZC w sprawie zmiany lokalnych kryteriów wyboru operacji.</w:t>
      </w:r>
    </w:p>
    <w:p>
      <w:pPr>
        <w:widowControl w:val="0"/>
        <w:tabs>
          <w:tab w:val="center" w:pos="4536"/>
          <w:tab w:val="right" w:pos="9072"/>
        </w:tabs>
        <w:suppressAutoHyphens/>
        <w:jc w:val="both"/>
        <w:rPr>
          <w:rFonts w:eastAsia="Lucida Sans Unicode"/>
          <w:sz w:val="22"/>
          <w:szCs w:val="22"/>
        </w:rPr>
      </w:pPr>
      <w:r>
        <w:rPr>
          <w:rFonts w:eastAsia="Lucida Sans Unicode"/>
          <w:sz w:val="22"/>
          <w:szCs w:val="22"/>
        </w:rPr>
        <w:t>5)Decyzja WZC w sprawie zmiany kryteriów</w:t>
      </w:r>
    </w:p>
    <w:p>
      <w:pPr>
        <w:widowControl w:val="0"/>
        <w:tabs>
          <w:tab w:val="center" w:pos="4536"/>
          <w:tab w:val="right" w:pos="9072"/>
        </w:tabs>
        <w:suppressAutoHyphens/>
        <w:jc w:val="both"/>
        <w:rPr>
          <w:rFonts w:eastAsia="Lucida Sans Unicode"/>
          <w:sz w:val="22"/>
          <w:szCs w:val="22"/>
        </w:rPr>
      </w:pPr>
      <w:r>
        <w:rPr>
          <w:rFonts w:eastAsia="Lucida Sans Unicode"/>
          <w:sz w:val="22"/>
          <w:szCs w:val="22"/>
        </w:rPr>
        <w:t>a) podjęcie uchwały o zmianie kryteriów (obowiązuje dla konkursów ogłoszonych po dniu zatwierdzenia zmian przez właściwy podmiot),</w:t>
      </w:r>
    </w:p>
    <w:p>
      <w:pPr>
        <w:widowControl w:val="0"/>
        <w:tabs>
          <w:tab w:val="center" w:pos="4536"/>
          <w:tab w:val="right" w:pos="9072"/>
        </w:tabs>
        <w:suppressAutoHyphens/>
        <w:jc w:val="both"/>
        <w:rPr>
          <w:rFonts w:eastAsia="Lucida Sans Unicode"/>
          <w:sz w:val="22"/>
          <w:szCs w:val="22"/>
        </w:rPr>
      </w:pPr>
      <w:r>
        <w:rPr>
          <w:rFonts w:eastAsia="Lucida Sans Unicode"/>
          <w:sz w:val="22"/>
          <w:szCs w:val="22"/>
        </w:rPr>
        <w:t>- przygotowanie przez biuro LGD nowych kart oceny operacji w oparciu o zmienione kryteria wyboru;</w:t>
      </w:r>
    </w:p>
    <w:p>
      <w:pPr>
        <w:widowControl w:val="0"/>
        <w:tabs>
          <w:tab w:val="center" w:pos="4536"/>
          <w:tab w:val="right" w:pos="9072"/>
        </w:tabs>
        <w:suppressAutoHyphens/>
        <w:jc w:val="both"/>
        <w:rPr>
          <w:rFonts w:eastAsia="Lucida Sans Unicode"/>
          <w:sz w:val="22"/>
          <w:szCs w:val="22"/>
        </w:rPr>
      </w:pPr>
      <w:r>
        <w:rPr>
          <w:rFonts w:eastAsia="Lucida Sans Unicode"/>
          <w:sz w:val="22"/>
          <w:szCs w:val="22"/>
        </w:rPr>
        <w:t>b) odrzucenie proponowanych zmian (dalsze obowiązywanie dotychczasowych kryteriów wyboru operacji).</w:t>
      </w:r>
    </w:p>
    <w:p>
      <w:pPr>
        <w:keepNext/>
        <w:numPr>
          <w:ilvl w:val="2"/>
          <w:numId w:val="0"/>
        </w:numPr>
        <w:tabs>
          <w:tab w:val="num" w:pos="0"/>
        </w:tabs>
        <w:spacing w:before="240" w:after="60"/>
        <w:jc w:val="center"/>
        <w:outlineLvl w:val="2"/>
        <w:rPr>
          <w:b/>
          <w:bCs/>
        </w:rPr>
      </w:pPr>
      <w:r>
        <w:rPr>
          <w:b/>
          <w:bCs/>
        </w:rPr>
        <w:lastRenderedPageBreak/>
        <w:t>Karty oceny: Wzór karty oceny operacji konkursowych za zgodność z LSR</w:t>
      </w:r>
    </w:p>
    <w:tbl>
      <w:tblPr>
        <w:tblW w:w="9550" w:type="dxa"/>
        <w:jc w:val="center"/>
        <w:tblLayout w:type="fixed"/>
        <w:tblLook w:val="0000"/>
      </w:tblPr>
      <w:tblGrid>
        <w:gridCol w:w="1019"/>
        <w:gridCol w:w="709"/>
        <w:gridCol w:w="180"/>
        <w:gridCol w:w="1308"/>
        <w:gridCol w:w="12"/>
        <w:gridCol w:w="839"/>
        <w:gridCol w:w="1725"/>
        <w:gridCol w:w="1393"/>
        <w:gridCol w:w="459"/>
        <w:gridCol w:w="1109"/>
        <w:gridCol w:w="10"/>
        <w:gridCol w:w="787"/>
      </w:tblGrid>
      <w:tr>
        <w:trPr>
          <w:cantSplit/>
          <w:trHeight w:hRule="exact" w:val="238"/>
          <w:jc w:val="center"/>
        </w:trPr>
        <w:tc>
          <w:tcPr>
            <w:tcW w:w="1728" w:type="dxa"/>
            <w:gridSpan w:val="2"/>
            <w:vMerge w:val="restart"/>
            <w:tcBorders>
              <w:top w:val="single" w:sz="4" w:space="0" w:color="000000"/>
              <w:left w:val="single" w:sz="4" w:space="0" w:color="000000"/>
              <w:bottom w:val="single" w:sz="4" w:space="0" w:color="000000"/>
            </w:tcBorders>
            <w:vAlign w:val="center"/>
          </w:tcPr>
          <w:p>
            <w:pPr>
              <w:snapToGrid w:val="0"/>
              <w:rPr>
                <w:color w:val="BFBFBF" w:themeColor="background1" w:themeShade="BF"/>
              </w:rPr>
            </w:pPr>
            <w:r>
              <w:rPr>
                <w:color w:val="BFBFBF" w:themeColor="background1" w:themeShade="BF"/>
              </w:rPr>
              <w:t xml:space="preserve">Miejsce na pieczęć LGD </w:t>
            </w:r>
          </w:p>
        </w:tc>
        <w:tc>
          <w:tcPr>
            <w:tcW w:w="5916" w:type="dxa"/>
            <w:gridSpan w:val="7"/>
            <w:vMerge w:val="restart"/>
            <w:tcBorders>
              <w:top w:val="single" w:sz="4" w:space="0" w:color="000000"/>
              <w:left w:val="single" w:sz="4" w:space="0" w:color="000000"/>
              <w:bottom w:val="single" w:sz="4" w:space="0" w:color="000000"/>
            </w:tcBorders>
            <w:shd w:val="clear" w:color="auto" w:fill="DBE5F1" w:themeFill="accent1" w:themeFillTint="33"/>
            <w:vAlign w:val="center"/>
          </w:tcPr>
          <w:p>
            <w:pPr>
              <w:snapToGrid w:val="0"/>
              <w:jc w:val="center"/>
              <w:rPr>
                <w:b/>
                <w:bCs/>
              </w:rPr>
            </w:pPr>
            <w:r>
              <w:rPr>
                <w:b/>
                <w:bCs/>
              </w:rPr>
              <w:t xml:space="preserve">KARTA OCENY </w:t>
            </w:r>
            <w:r>
              <w:rPr>
                <w:b/>
                <w:bCs/>
              </w:rPr>
              <w:br/>
              <w:t>zgodności operacji konkursowej z LSR</w:t>
            </w:r>
          </w:p>
        </w:tc>
        <w:tc>
          <w:tcPr>
            <w:tcW w:w="1906"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pPr>
              <w:snapToGrid w:val="0"/>
            </w:pPr>
            <w:r>
              <w:t>KO LSR 1</w:t>
            </w:r>
          </w:p>
        </w:tc>
      </w:tr>
      <w:tr>
        <w:trPr>
          <w:cantSplit/>
          <w:trHeight w:hRule="exact" w:val="283"/>
          <w:jc w:val="center"/>
        </w:trPr>
        <w:tc>
          <w:tcPr>
            <w:tcW w:w="1728" w:type="dxa"/>
            <w:gridSpan w:val="2"/>
            <w:vMerge/>
            <w:tcBorders>
              <w:top w:val="single" w:sz="4" w:space="0" w:color="000000"/>
              <w:left w:val="single" w:sz="4" w:space="0" w:color="000000"/>
              <w:bottom w:val="single" w:sz="4" w:space="0" w:color="000000"/>
            </w:tcBorders>
            <w:vAlign w:val="center"/>
          </w:tcPr>
          <w:p/>
        </w:tc>
        <w:tc>
          <w:tcPr>
            <w:tcW w:w="5916" w:type="dxa"/>
            <w:gridSpan w:val="7"/>
            <w:vMerge/>
            <w:tcBorders>
              <w:top w:val="single" w:sz="4" w:space="0" w:color="000000"/>
              <w:left w:val="single" w:sz="4" w:space="0" w:color="000000"/>
              <w:bottom w:val="single" w:sz="4" w:space="0" w:color="000000"/>
            </w:tcBorders>
            <w:shd w:val="clear" w:color="auto" w:fill="DBE5F1" w:themeFill="accent1" w:themeFillTint="33"/>
            <w:vAlign w:val="center"/>
          </w:tcPr>
          <w:p/>
        </w:tc>
        <w:tc>
          <w:tcPr>
            <w:tcW w:w="1906" w:type="dxa"/>
            <w:gridSpan w:val="3"/>
            <w:tcBorders>
              <w:left w:val="single" w:sz="4" w:space="0" w:color="000000"/>
              <w:bottom w:val="single" w:sz="4" w:space="0" w:color="000000"/>
              <w:right w:val="single" w:sz="4" w:space="0" w:color="000000"/>
            </w:tcBorders>
            <w:shd w:val="clear" w:color="auto" w:fill="DBE5F1" w:themeFill="accent1" w:themeFillTint="33"/>
            <w:vAlign w:val="center"/>
          </w:tcPr>
          <w:p>
            <w:pPr>
              <w:snapToGrid w:val="0"/>
            </w:pPr>
            <w:r>
              <w:t>wz.1</w:t>
            </w:r>
          </w:p>
        </w:tc>
      </w:tr>
      <w:tr>
        <w:trPr>
          <w:cantSplit/>
          <w:trHeight w:val="113"/>
          <w:jc w:val="center"/>
        </w:trPr>
        <w:tc>
          <w:tcPr>
            <w:tcW w:w="1728" w:type="dxa"/>
            <w:gridSpan w:val="2"/>
            <w:vMerge/>
            <w:tcBorders>
              <w:top w:val="single" w:sz="4" w:space="0" w:color="000000"/>
              <w:left w:val="single" w:sz="4" w:space="0" w:color="000000"/>
              <w:bottom w:val="single" w:sz="4" w:space="0" w:color="000000"/>
            </w:tcBorders>
            <w:vAlign w:val="center"/>
          </w:tcPr>
          <w:p/>
        </w:tc>
        <w:tc>
          <w:tcPr>
            <w:tcW w:w="5916" w:type="dxa"/>
            <w:gridSpan w:val="7"/>
            <w:vMerge/>
            <w:tcBorders>
              <w:top w:val="single" w:sz="4" w:space="0" w:color="000000"/>
              <w:left w:val="single" w:sz="4" w:space="0" w:color="000000"/>
              <w:bottom w:val="single" w:sz="4" w:space="0" w:color="000000"/>
            </w:tcBorders>
            <w:shd w:val="clear" w:color="auto" w:fill="DBE5F1" w:themeFill="accent1" w:themeFillTint="33"/>
            <w:vAlign w:val="center"/>
          </w:tcPr>
          <w:p/>
        </w:tc>
        <w:tc>
          <w:tcPr>
            <w:tcW w:w="1906" w:type="dxa"/>
            <w:gridSpan w:val="3"/>
            <w:tcBorders>
              <w:left w:val="single" w:sz="4" w:space="0" w:color="000000"/>
              <w:bottom w:val="single" w:sz="4" w:space="0" w:color="000000"/>
              <w:right w:val="single" w:sz="4" w:space="0" w:color="000000"/>
            </w:tcBorders>
            <w:shd w:val="clear" w:color="auto" w:fill="DBE5F1" w:themeFill="accent1" w:themeFillTint="33"/>
            <w:vAlign w:val="center"/>
          </w:tcPr>
          <w:p>
            <w:pPr>
              <w:snapToGrid w:val="0"/>
            </w:pPr>
            <w:proofErr w:type="spellStart"/>
            <w:r>
              <w:t>Str</w:t>
            </w:r>
            <w:proofErr w:type="spellEnd"/>
            <w:r>
              <w:t xml:space="preserve"> 1</w:t>
            </w:r>
          </w:p>
        </w:tc>
      </w:tr>
      <w:tr>
        <w:trPr>
          <w:trHeight w:val="653"/>
          <w:jc w:val="center"/>
        </w:trPr>
        <w:tc>
          <w:tcPr>
            <w:tcW w:w="1908" w:type="dxa"/>
            <w:gridSpan w:val="3"/>
            <w:tcBorders>
              <w:left w:val="single" w:sz="4" w:space="0" w:color="000000"/>
              <w:bottom w:val="single" w:sz="4" w:space="0" w:color="000000"/>
            </w:tcBorders>
            <w:shd w:val="clear" w:color="auto" w:fill="DBE5F1" w:themeFill="accent1" w:themeFillTint="33"/>
          </w:tcPr>
          <w:p>
            <w:pPr>
              <w:snapToGrid w:val="0"/>
              <w:rPr>
                <w:b/>
                <w:bCs/>
                <w:sz w:val="20"/>
                <w:szCs w:val="20"/>
              </w:rPr>
            </w:pPr>
            <w:r>
              <w:rPr>
                <w:sz w:val="20"/>
                <w:szCs w:val="20"/>
              </w:rPr>
              <w:t>NUMER WNIOSKU:</w:t>
            </w:r>
          </w:p>
        </w:tc>
        <w:tc>
          <w:tcPr>
            <w:tcW w:w="7642" w:type="dxa"/>
            <w:gridSpan w:val="9"/>
            <w:tcBorders>
              <w:left w:val="single" w:sz="4" w:space="0" w:color="000000"/>
              <w:bottom w:val="single" w:sz="4" w:space="0" w:color="000000"/>
              <w:right w:val="single" w:sz="4" w:space="0" w:color="000000"/>
            </w:tcBorders>
            <w:shd w:val="clear" w:color="auto" w:fill="DBE5F1" w:themeFill="accent1" w:themeFillTint="33"/>
          </w:tcPr>
          <w:p>
            <w:pPr>
              <w:snapToGrid w:val="0"/>
              <w:rPr>
                <w:sz w:val="20"/>
                <w:szCs w:val="20"/>
              </w:rPr>
            </w:pPr>
            <w:r>
              <w:rPr>
                <w:sz w:val="20"/>
                <w:szCs w:val="20"/>
              </w:rPr>
              <w:t>IMIĘ I NAZWISKO lub NAZWA WNIOSKODAWCY:</w:t>
            </w:r>
          </w:p>
          <w:p>
            <w:pPr>
              <w:rPr>
                <w:b/>
                <w:sz w:val="20"/>
                <w:szCs w:val="20"/>
              </w:rPr>
            </w:pPr>
          </w:p>
        </w:tc>
      </w:tr>
      <w:tr>
        <w:trPr>
          <w:trHeight w:val="577"/>
          <w:jc w:val="center"/>
        </w:trPr>
        <w:tc>
          <w:tcPr>
            <w:tcW w:w="3228" w:type="dxa"/>
            <w:gridSpan w:val="5"/>
            <w:tcBorders>
              <w:left w:val="single" w:sz="4" w:space="0" w:color="000000"/>
              <w:bottom w:val="single" w:sz="4" w:space="0" w:color="000000"/>
            </w:tcBorders>
            <w:shd w:val="clear" w:color="auto" w:fill="DBE5F1" w:themeFill="accent1" w:themeFillTint="33"/>
            <w:vAlign w:val="center"/>
          </w:tcPr>
          <w:p>
            <w:pPr>
              <w:snapToGrid w:val="0"/>
              <w:rPr>
                <w:sz w:val="20"/>
                <w:szCs w:val="20"/>
              </w:rPr>
            </w:pPr>
            <w:r>
              <w:rPr>
                <w:sz w:val="20"/>
                <w:szCs w:val="20"/>
              </w:rPr>
              <w:t>NAZWA / TYTUŁ WNIOSKOWANEJ OPERACJI:</w:t>
            </w:r>
          </w:p>
        </w:tc>
        <w:tc>
          <w:tcPr>
            <w:tcW w:w="6322" w:type="dxa"/>
            <w:gridSpan w:val="7"/>
            <w:tcBorders>
              <w:left w:val="single" w:sz="4" w:space="0" w:color="000000"/>
              <w:bottom w:val="single" w:sz="4" w:space="0" w:color="000000"/>
              <w:right w:val="single" w:sz="4" w:space="0" w:color="000000"/>
            </w:tcBorders>
            <w:shd w:val="clear" w:color="auto" w:fill="DBE5F1" w:themeFill="accent1" w:themeFillTint="33"/>
          </w:tcPr>
          <w:p>
            <w:pPr>
              <w:snapToGrid w:val="0"/>
              <w:jc w:val="both"/>
              <w:rPr>
                <w:sz w:val="20"/>
                <w:szCs w:val="20"/>
              </w:rPr>
            </w:pPr>
          </w:p>
          <w:p>
            <w:pPr>
              <w:jc w:val="both"/>
              <w:rPr>
                <w:sz w:val="20"/>
                <w:szCs w:val="20"/>
              </w:rPr>
            </w:pPr>
          </w:p>
        </w:tc>
      </w:tr>
      <w:tr>
        <w:trPr>
          <w:jc w:val="center"/>
        </w:trPr>
        <w:tc>
          <w:tcPr>
            <w:tcW w:w="3228" w:type="dxa"/>
            <w:gridSpan w:val="5"/>
            <w:tcBorders>
              <w:left w:val="single" w:sz="4" w:space="0" w:color="000000"/>
              <w:bottom w:val="single" w:sz="4" w:space="0" w:color="000000"/>
            </w:tcBorders>
            <w:shd w:val="clear" w:color="auto" w:fill="DBE5F1" w:themeFill="accent1" w:themeFillTint="33"/>
            <w:vAlign w:val="center"/>
          </w:tcPr>
          <w:p>
            <w:pPr>
              <w:snapToGrid w:val="0"/>
              <w:rPr>
                <w:sz w:val="20"/>
                <w:szCs w:val="20"/>
              </w:rPr>
            </w:pPr>
            <w:r>
              <w:rPr>
                <w:sz w:val="20"/>
                <w:szCs w:val="20"/>
              </w:rPr>
              <w:t>DZIAŁANIE PROW 2014-2020 W RAMACH WSPARCIA DLA ROZWOJU LOKALNEGO W RAMACH INICJATYWY LEADER</w:t>
            </w:r>
          </w:p>
        </w:tc>
        <w:tc>
          <w:tcPr>
            <w:tcW w:w="6322" w:type="dxa"/>
            <w:gridSpan w:val="7"/>
            <w:tcBorders>
              <w:left w:val="single" w:sz="4" w:space="0" w:color="000000"/>
              <w:bottom w:val="single" w:sz="4" w:space="0" w:color="000000"/>
              <w:right w:val="single" w:sz="4" w:space="0" w:color="000000"/>
            </w:tcBorders>
            <w:shd w:val="clear" w:color="auto" w:fill="DBE5F1" w:themeFill="accent1" w:themeFillTint="33"/>
          </w:tcPr>
          <w:p>
            <w:pPr>
              <w:tabs>
                <w:tab w:val="left" w:pos="42"/>
                <w:tab w:val="left" w:pos="426"/>
              </w:tabs>
              <w:contextualSpacing/>
              <w:jc w:val="both"/>
              <w:rPr>
                <w:sz w:val="20"/>
                <w:szCs w:val="20"/>
              </w:rPr>
            </w:pPr>
            <w:r>
              <w:rPr>
                <w:sz w:val="20"/>
                <w:szCs w:val="20"/>
              </w:rPr>
              <w:t>Operacje konkursowe – wspierany zakres</w:t>
            </w:r>
            <w:r>
              <w:rPr>
                <w:b/>
                <w:sz w:val="20"/>
                <w:szCs w:val="20"/>
              </w:rPr>
              <w:t>:</w:t>
            </w:r>
          </w:p>
          <w:p>
            <w:pPr>
              <w:autoSpaceDE w:val="0"/>
              <w:autoSpaceDN w:val="0"/>
              <w:adjustRightInd w:val="0"/>
              <w:jc w:val="both"/>
              <w:rPr>
                <w:sz w:val="20"/>
                <w:szCs w:val="20"/>
              </w:rPr>
            </w:pPr>
            <w:r>
              <w:rPr>
                <w:sz w:val="20"/>
                <w:szCs w:val="20"/>
              </w:rPr>
              <w:t xml:space="preserve"> </w:t>
            </w:r>
          </w:p>
          <w:p>
            <w:pPr>
              <w:autoSpaceDE w:val="0"/>
              <w:autoSpaceDN w:val="0"/>
              <w:adjustRightInd w:val="0"/>
              <w:jc w:val="both"/>
              <w:rPr>
                <w:sz w:val="20"/>
                <w:szCs w:val="20"/>
              </w:rPr>
            </w:pPr>
            <w:r>
              <w:rPr>
                <w:sz w:val="20"/>
                <w:szCs w:val="20"/>
              </w:rPr>
              <w:t xml:space="preserve"> </w:t>
            </w:r>
          </w:p>
          <w:p>
            <w:pPr>
              <w:autoSpaceDE w:val="0"/>
              <w:autoSpaceDN w:val="0"/>
              <w:adjustRightInd w:val="0"/>
              <w:jc w:val="both"/>
              <w:rPr>
                <w:sz w:val="20"/>
                <w:szCs w:val="20"/>
              </w:rPr>
            </w:pPr>
            <w:r>
              <w:rPr>
                <w:sz w:val="20"/>
                <w:szCs w:val="20"/>
              </w:rPr>
              <w:t xml:space="preserve"> </w:t>
            </w:r>
          </w:p>
        </w:tc>
      </w:tr>
      <w:tr>
        <w:trPr>
          <w:trHeight w:val="150"/>
          <w:jc w:val="center"/>
        </w:trPr>
        <w:tc>
          <w:tcPr>
            <w:tcW w:w="9550" w:type="dxa"/>
            <w:gridSpan w:val="12"/>
            <w:tcBorders>
              <w:left w:val="single" w:sz="4" w:space="0" w:color="000000"/>
              <w:bottom w:val="single" w:sz="4" w:space="0" w:color="000000"/>
              <w:right w:val="single" w:sz="4" w:space="0" w:color="000000"/>
            </w:tcBorders>
          </w:tcPr>
          <w:p>
            <w:pPr>
              <w:snapToGrid w:val="0"/>
              <w:jc w:val="both"/>
              <w:rPr>
                <w:sz w:val="4"/>
                <w:szCs w:val="4"/>
              </w:rPr>
            </w:pPr>
          </w:p>
        </w:tc>
      </w:tr>
      <w:tr>
        <w:trPr>
          <w:jc w:val="center"/>
        </w:trPr>
        <w:tc>
          <w:tcPr>
            <w:tcW w:w="9550" w:type="dxa"/>
            <w:gridSpan w:val="12"/>
            <w:tcBorders>
              <w:left w:val="single" w:sz="4" w:space="0" w:color="000000"/>
              <w:bottom w:val="single" w:sz="4" w:space="0" w:color="000000"/>
              <w:right w:val="single" w:sz="4" w:space="0" w:color="000000"/>
            </w:tcBorders>
          </w:tcPr>
          <w:p>
            <w:pPr>
              <w:snapToGrid w:val="0"/>
              <w:jc w:val="both"/>
              <w:rPr>
                <w:rFonts w:asciiTheme="majorHAnsi" w:hAnsiTheme="majorHAnsi"/>
                <w:b/>
              </w:rPr>
            </w:pPr>
            <w:r>
              <w:rPr>
                <w:rFonts w:asciiTheme="majorHAnsi" w:hAnsiTheme="majorHAnsi"/>
                <w:b/>
                <w:sz w:val="22"/>
                <w:szCs w:val="22"/>
              </w:rPr>
              <w:t xml:space="preserve">1. Czy realizacja operacji przyczyni się do osiągnięcia </w:t>
            </w:r>
            <w:r>
              <w:rPr>
                <w:rFonts w:asciiTheme="majorHAnsi" w:hAnsiTheme="majorHAnsi"/>
                <w:b/>
                <w:bCs/>
                <w:sz w:val="22"/>
                <w:szCs w:val="22"/>
              </w:rPr>
              <w:t>celów ogólnych</w:t>
            </w:r>
            <w:r>
              <w:rPr>
                <w:rFonts w:asciiTheme="majorHAnsi" w:hAnsiTheme="majorHAnsi"/>
                <w:b/>
                <w:sz w:val="22"/>
                <w:szCs w:val="22"/>
              </w:rPr>
              <w:t xml:space="preserve"> LSR?</w:t>
            </w:r>
          </w:p>
        </w:tc>
      </w:tr>
      <w:tr>
        <w:trPr>
          <w:jc w:val="center"/>
        </w:trPr>
        <w:tc>
          <w:tcPr>
            <w:tcW w:w="8753" w:type="dxa"/>
            <w:gridSpan w:val="10"/>
            <w:tcBorders>
              <w:left w:val="single" w:sz="4" w:space="0" w:color="000000"/>
              <w:bottom w:val="single" w:sz="4" w:space="0" w:color="000000"/>
            </w:tcBorders>
          </w:tcPr>
          <w:p>
            <w:pPr>
              <w:snapToGrid w:val="0"/>
              <w:jc w:val="both"/>
              <w:rPr>
                <w:rFonts w:asciiTheme="majorHAnsi" w:hAnsiTheme="majorHAnsi"/>
                <w:iCs/>
              </w:rPr>
            </w:pPr>
            <w:r>
              <w:rPr>
                <w:rFonts w:asciiTheme="majorHAnsi" w:hAnsiTheme="majorHAnsi"/>
                <w:sz w:val="22"/>
                <w:szCs w:val="22"/>
              </w:rPr>
              <w:t xml:space="preserve">Co1: </w:t>
            </w:r>
            <w:r>
              <w:rPr>
                <w:rFonts w:asciiTheme="majorHAnsi" w:hAnsiTheme="majorHAnsi"/>
                <w:iCs/>
                <w:sz w:val="22"/>
                <w:szCs w:val="22"/>
              </w:rPr>
              <w:t xml:space="preserve">Wykorzystanie potencjału krajobrazowego, turystycznego i kulturowego </w:t>
            </w:r>
          </w:p>
          <w:p>
            <w:pPr>
              <w:snapToGrid w:val="0"/>
              <w:rPr>
                <w:rFonts w:asciiTheme="majorHAnsi" w:hAnsiTheme="majorHAnsi"/>
                <w:iCs/>
              </w:rPr>
            </w:pPr>
            <w:r>
              <w:rPr>
                <w:rFonts w:asciiTheme="majorHAnsi" w:hAnsiTheme="majorHAnsi"/>
                <w:iCs/>
                <w:sz w:val="22"/>
                <w:szCs w:val="22"/>
              </w:rPr>
              <w:t xml:space="preserve">        w zrównoważonym  i dynamicznym </w:t>
            </w:r>
            <w:proofErr w:type="spellStart"/>
            <w:r>
              <w:rPr>
                <w:rFonts w:asciiTheme="majorHAnsi" w:hAnsiTheme="majorHAnsi"/>
                <w:iCs/>
                <w:sz w:val="22"/>
                <w:szCs w:val="22"/>
              </w:rPr>
              <w:t>rozwoju</w:t>
            </w:r>
            <w:proofErr w:type="spellEnd"/>
            <w:r>
              <w:rPr>
                <w:rFonts w:asciiTheme="majorHAnsi" w:hAnsiTheme="majorHAnsi"/>
                <w:iCs/>
                <w:sz w:val="22"/>
                <w:szCs w:val="22"/>
              </w:rPr>
              <w:t xml:space="preserve">  obszaru Partnerstwa </w:t>
            </w:r>
            <w:proofErr w:type="spellStart"/>
            <w:r>
              <w:rPr>
                <w:rFonts w:asciiTheme="majorHAnsi" w:hAnsiTheme="majorHAnsi"/>
                <w:iCs/>
                <w:sz w:val="22"/>
                <w:szCs w:val="22"/>
              </w:rPr>
              <w:t>Sowiogórskiego</w:t>
            </w:r>
            <w:proofErr w:type="spellEnd"/>
          </w:p>
        </w:tc>
        <w:tc>
          <w:tcPr>
            <w:tcW w:w="797" w:type="dxa"/>
            <w:gridSpan w:val="2"/>
            <w:tcBorders>
              <w:left w:val="single" w:sz="4" w:space="0" w:color="000000"/>
              <w:bottom w:val="single" w:sz="4" w:space="0" w:color="000000"/>
              <w:right w:val="single" w:sz="4" w:space="0" w:color="000000"/>
            </w:tcBorders>
          </w:tcPr>
          <w:p>
            <w:pPr>
              <w:autoSpaceDE w:val="0"/>
              <w:autoSpaceDN w:val="0"/>
              <w:adjustRightInd w:val="0"/>
              <w:jc w:val="both"/>
            </w:pPr>
            <w:r>
              <w:t xml:space="preserve"> </w:t>
            </w:r>
          </w:p>
          <w:p>
            <w:pPr>
              <w:snapToGrid w:val="0"/>
              <w:jc w:val="both"/>
              <w:rPr>
                <w:rFonts w:asciiTheme="majorHAnsi" w:hAnsiTheme="majorHAnsi"/>
              </w:rPr>
            </w:pPr>
          </w:p>
        </w:tc>
      </w:tr>
      <w:tr>
        <w:trPr>
          <w:jc w:val="center"/>
        </w:trPr>
        <w:tc>
          <w:tcPr>
            <w:tcW w:w="8753" w:type="dxa"/>
            <w:gridSpan w:val="10"/>
            <w:tcBorders>
              <w:left w:val="single" w:sz="4" w:space="0" w:color="000000"/>
              <w:bottom w:val="single" w:sz="4" w:space="0" w:color="000000"/>
            </w:tcBorders>
          </w:tcPr>
          <w:p>
            <w:pPr>
              <w:snapToGrid w:val="0"/>
              <w:rPr>
                <w:rFonts w:asciiTheme="majorHAnsi" w:hAnsiTheme="majorHAnsi"/>
              </w:rPr>
            </w:pPr>
            <w:r>
              <w:rPr>
                <w:rFonts w:asciiTheme="majorHAnsi" w:hAnsiTheme="majorHAnsi"/>
                <w:sz w:val="22"/>
                <w:szCs w:val="22"/>
              </w:rPr>
              <w:t xml:space="preserve">Co2: Wzmocnienie i wykorzystanie potencjału społecznego na rzecz </w:t>
            </w:r>
            <w:proofErr w:type="spellStart"/>
            <w:r>
              <w:rPr>
                <w:rFonts w:asciiTheme="majorHAnsi" w:hAnsiTheme="majorHAnsi"/>
                <w:sz w:val="22"/>
                <w:szCs w:val="22"/>
              </w:rPr>
              <w:t>rozwoju</w:t>
            </w:r>
            <w:proofErr w:type="spellEnd"/>
            <w:r>
              <w:rPr>
                <w:rFonts w:asciiTheme="majorHAnsi" w:hAnsiTheme="majorHAnsi"/>
                <w:sz w:val="22"/>
                <w:szCs w:val="22"/>
              </w:rPr>
              <w:t xml:space="preserve"> obszaru    </w:t>
            </w:r>
            <w:r>
              <w:rPr>
                <w:rFonts w:asciiTheme="majorHAnsi" w:hAnsiTheme="majorHAnsi"/>
                <w:sz w:val="22"/>
                <w:szCs w:val="22"/>
              </w:rPr>
              <w:br/>
              <w:t xml:space="preserve">          Partnerstwa </w:t>
            </w:r>
            <w:proofErr w:type="spellStart"/>
            <w:r>
              <w:rPr>
                <w:rFonts w:asciiTheme="majorHAnsi" w:hAnsiTheme="majorHAnsi"/>
                <w:sz w:val="22"/>
                <w:szCs w:val="22"/>
              </w:rPr>
              <w:t>Sowiogórskiego</w:t>
            </w:r>
            <w:proofErr w:type="spellEnd"/>
          </w:p>
        </w:tc>
        <w:tc>
          <w:tcPr>
            <w:tcW w:w="797" w:type="dxa"/>
            <w:gridSpan w:val="2"/>
            <w:tcBorders>
              <w:left w:val="single" w:sz="4" w:space="0" w:color="000000"/>
              <w:bottom w:val="single" w:sz="4" w:space="0" w:color="000000"/>
              <w:right w:val="single" w:sz="4" w:space="0" w:color="000000"/>
            </w:tcBorders>
          </w:tcPr>
          <w:p>
            <w:pPr>
              <w:autoSpaceDE w:val="0"/>
              <w:autoSpaceDN w:val="0"/>
              <w:adjustRightInd w:val="0"/>
              <w:jc w:val="both"/>
            </w:pPr>
            <w:r>
              <w:t xml:space="preserve"> </w:t>
            </w:r>
          </w:p>
          <w:p>
            <w:pPr>
              <w:snapToGrid w:val="0"/>
              <w:jc w:val="both"/>
              <w:rPr>
                <w:rFonts w:asciiTheme="majorHAnsi" w:hAnsiTheme="majorHAnsi"/>
              </w:rPr>
            </w:pPr>
          </w:p>
        </w:tc>
      </w:tr>
      <w:tr>
        <w:trPr>
          <w:trHeight w:val="200"/>
          <w:jc w:val="center"/>
        </w:trPr>
        <w:tc>
          <w:tcPr>
            <w:tcW w:w="9550" w:type="dxa"/>
            <w:gridSpan w:val="12"/>
            <w:tcBorders>
              <w:left w:val="single" w:sz="4" w:space="0" w:color="000000"/>
              <w:bottom w:val="single" w:sz="4" w:space="0" w:color="000000"/>
              <w:right w:val="single" w:sz="4" w:space="0" w:color="000000"/>
            </w:tcBorders>
          </w:tcPr>
          <w:p>
            <w:pPr>
              <w:snapToGrid w:val="0"/>
              <w:jc w:val="both"/>
              <w:rPr>
                <w:rFonts w:asciiTheme="majorHAnsi" w:hAnsiTheme="majorHAnsi"/>
                <w:sz w:val="4"/>
                <w:szCs w:val="4"/>
              </w:rPr>
            </w:pPr>
          </w:p>
        </w:tc>
      </w:tr>
      <w:tr>
        <w:trPr>
          <w:jc w:val="center"/>
        </w:trPr>
        <w:tc>
          <w:tcPr>
            <w:tcW w:w="9550" w:type="dxa"/>
            <w:gridSpan w:val="12"/>
            <w:tcBorders>
              <w:left w:val="single" w:sz="4" w:space="0" w:color="000000"/>
              <w:bottom w:val="single" w:sz="4" w:space="0" w:color="000000"/>
              <w:right w:val="single" w:sz="4" w:space="0" w:color="000000"/>
            </w:tcBorders>
          </w:tcPr>
          <w:p>
            <w:pPr>
              <w:snapToGrid w:val="0"/>
              <w:jc w:val="both"/>
              <w:rPr>
                <w:rFonts w:asciiTheme="majorHAnsi" w:hAnsiTheme="majorHAnsi"/>
                <w:b/>
              </w:rPr>
            </w:pPr>
            <w:r>
              <w:rPr>
                <w:rFonts w:asciiTheme="majorHAnsi" w:hAnsiTheme="majorHAnsi"/>
                <w:b/>
                <w:sz w:val="22"/>
                <w:szCs w:val="22"/>
              </w:rPr>
              <w:t xml:space="preserve">2. Czy realizacja operacji przyczyni się do osiągnięcia </w:t>
            </w:r>
            <w:r>
              <w:rPr>
                <w:rFonts w:asciiTheme="majorHAnsi" w:hAnsiTheme="majorHAnsi"/>
                <w:b/>
                <w:bCs/>
                <w:sz w:val="22"/>
                <w:szCs w:val="22"/>
              </w:rPr>
              <w:t>celów szczegółowych</w:t>
            </w:r>
            <w:r>
              <w:rPr>
                <w:rFonts w:asciiTheme="majorHAnsi" w:hAnsiTheme="majorHAnsi"/>
                <w:b/>
                <w:sz w:val="22"/>
                <w:szCs w:val="22"/>
              </w:rPr>
              <w:t xml:space="preserve"> LSR?</w:t>
            </w:r>
          </w:p>
        </w:tc>
      </w:tr>
      <w:tr>
        <w:trPr>
          <w:trHeight w:val="80"/>
          <w:jc w:val="center"/>
        </w:trPr>
        <w:tc>
          <w:tcPr>
            <w:tcW w:w="8763" w:type="dxa"/>
            <w:gridSpan w:val="11"/>
            <w:tcBorders>
              <w:top w:val="single" w:sz="4" w:space="0" w:color="auto"/>
              <w:left w:val="single" w:sz="4" w:space="0" w:color="000000"/>
              <w:bottom w:val="single" w:sz="4" w:space="0" w:color="000000"/>
              <w:right w:val="single" w:sz="4" w:space="0" w:color="auto"/>
            </w:tcBorders>
          </w:tcPr>
          <w:p>
            <w:pPr>
              <w:jc w:val="both"/>
              <w:rPr>
                <w:rFonts w:asciiTheme="majorHAnsi" w:hAnsiTheme="majorHAnsi"/>
              </w:rPr>
            </w:pPr>
            <w:r>
              <w:rPr>
                <w:rFonts w:asciiTheme="majorHAnsi" w:hAnsiTheme="majorHAnsi"/>
                <w:sz w:val="22"/>
                <w:szCs w:val="22"/>
              </w:rPr>
              <w:t xml:space="preserve">Cs. 1.1 Obszar z zadbaną przestrzenią publiczną o sprawnej infrastrukturze turystycznej,     </w:t>
            </w:r>
            <w:r>
              <w:rPr>
                <w:rFonts w:asciiTheme="majorHAnsi" w:hAnsiTheme="majorHAnsi"/>
                <w:sz w:val="22"/>
                <w:szCs w:val="22"/>
              </w:rPr>
              <w:br/>
              <w:t xml:space="preserve">             rekreacyjnej i społecznej</w:t>
            </w:r>
            <w:r>
              <w:rPr>
                <w:rFonts w:asciiTheme="majorHAnsi" w:hAnsiTheme="majorHAnsi"/>
                <w:b/>
                <w:sz w:val="22"/>
                <w:szCs w:val="22"/>
              </w:rPr>
              <w:t xml:space="preserve">      </w:t>
            </w:r>
          </w:p>
        </w:tc>
        <w:tc>
          <w:tcPr>
            <w:tcW w:w="787" w:type="dxa"/>
            <w:tcBorders>
              <w:top w:val="single" w:sz="4" w:space="0" w:color="auto"/>
              <w:left w:val="single" w:sz="4" w:space="0" w:color="auto"/>
              <w:bottom w:val="single" w:sz="4" w:space="0" w:color="000000"/>
              <w:right w:val="single" w:sz="4" w:space="0" w:color="000000"/>
            </w:tcBorders>
          </w:tcPr>
          <w:p>
            <w:pPr>
              <w:autoSpaceDE w:val="0"/>
              <w:autoSpaceDN w:val="0"/>
              <w:adjustRightInd w:val="0"/>
              <w:jc w:val="both"/>
            </w:pPr>
            <w:r>
              <w:t xml:space="preserve"> </w:t>
            </w:r>
          </w:p>
          <w:p>
            <w:pPr>
              <w:snapToGrid w:val="0"/>
              <w:jc w:val="both"/>
              <w:rPr>
                <w:rFonts w:asciiTheme="majorHAnsi" w:hAnsiTheme="majorHAnsi"/>
              </w:rPr>
            </w:pPr>
          </w:p>
        </w:tc>
      </w:tr>
      <w:tr>
        <w:trPr>
          <w:trHeight w:val="70"/>
          <w:jc w:val="center"/>
        </w:trPr>
        <w:tc>
          <w:tcPr>
            <w:tcW w:w="8763" w:type="dxa"/>
            <w:gridSpan w:val="11"/>
            <w:tcBorders>
              <w:left w:val="single" w:sz="4" w:space="0" w:color="000000"/>
              <w:bottom w:val="single" w:sz="4" w:space="0" w:color="000000"/>
              <w:right w:val="single" w:sz="4" w:space="0" w:color="auto"/>
            </w:tcBorders>
          </w:tcPr>
          <w:p>
            <w:pPr>
              <w:rPr>
                <w:rFonts w:asciiTheme="majorHAnsi" w:hAnsiTheme="majorHAnsi"/>
              </w:rPr>
            </w:pPr>
            <w:r>
              <w:rPr>
                <w:rFonts w:asciiTheme="majorHAnsi" w:hAnsiTheme="majorHAnsi"/>
                <w:sz w:val="22"/>
                <w:szCs w:val="22"/>
              </w:rPr>
              <w:t xml:space="preserve">Cs. 1.2 Obszar atrakcyjny turystycznie -  z mocną marką turystyczną Gór Sowich – </w:t>
            </w:r>
            <w:r>
              <w:rPr>
                <w:rFonts w:asciiTheme="majorHAnsi" w:hAnsiTheme="majorHAnsi"/>
                <w:sz w:val="22"/>
                <w:szCs w:val="22"/>
              </w:rPr>
              <w:br/>
              <w:t xml:space="preserve">              promocja obszaru</w:t>
            </w:r>
          </w:p>
        </w:tc>
        <w:tc>
          <w:tcPr>
            <w:tcW w:w="787" w:type="dxa"/>
            <w:tcBorders>
              <w:left w:val="single" w:sz="4" w:space="0" w:color="auto"/>
              <w:bottom w:val="single" w:sz="4" w:space="0" w:color="000000"/>
              <w:right w:val="single" w:sz="4" w:space="0" w:color="000000"/>
            </w:tcBorders>
          </w:tcPr>
          <w:p>
            <w:pPr>
              <w:autoSpaceDE w:val="0"/>
              <w:autoSpaceDN w:val="0"/>
              <w:adjustRightInd w:val="0"/>
              <w:jc w:val="both"/>
            </w:pPr>
            <w:r>
              <w:t xml:space="preserve"> </w:t>
            </w:r>
          </w:p>
          <w:p>
            <w:pPr>
              <w:snapToGrid w:val="0"/>
              <w:jc w:val="both"/>
              <w:rPr>
                <w:rFonts w:asciiTheme="majorHAnsi" w:hAnsiTheme="majorHAnsi"/>
              </w:rPr>
            </w:pPr>
          </w:p>
        </w:tc>
      </w:tr>
      <w:tr>
        <w:trPr>
          <w:jc w:val="center"/>
        </w:trPr>
        <w:tc>
          <w:tcPr>
            <w:tcW w:w="8763" w:type="dxa"/>
            <w:gridSpan w:val="11"/>
            <w:tcBorders>
              <w:left w:val="single" w:sz="4" w:space="0" w:color="000000"/>
              <w:bottom w:val="single" w:sz="4" w:space="0" w:color="000000"/>
              <w:right w:val="single" w:sz="4" w:space="0" w:color="auto"/>
            </w:tcBorders>
          </w:tcPr>
          <w:p>
            <w:pPr>
              <w:jc w:val="both"/>
              <w:rPr>
                <w:rFonts w:asciiTheme="majorHAnsi" w:hAnsiTheme="majorHAnsi"/>
              </w:rPr>
            </w:pPr>
            <w:r>
              <w:rPr>
                <w:rFonts w:asciiTheme="majorHAnsi" w:hAnsiTheme="majorHAnsi"/>
                <w:sz w:val="22"/>
                <w:szCs w:val="22"/>
              </w:rPr>
              <w:t xml:space="preserve">Cs. 1.3 Wykorzystanie zasobów lokalnych dla </w:t>
            </w:r>
            <w:proofErr w:type="spellStart"/>
            <w:r>
              <w:rPr>
                <w:rFonts w:asciiTheme="majorHAnsi" w:hAnsiTheme="majorHAnsi"/>
                <w:sz w:val="22"/>
                <w:szCs w:val="22"/>
              </w:rPr>
              <w:t>rozwoju</w:t>
            </w:r>
            <w:proofErr w:type="spellEnd"/>
            <w:r>
              <w:rPr>
                <w:rFonts w:asciiTheme="majorHAnsi" w:hAnsiTheme="majorHAnsi"/>
                <w:sz w:val="22"/>
                <w:szCs w:val="22"/>
              </w:rPr>
              <w:t xml:space="preserve"> innowacyjnej lokalnej działalności gospodarczej</w:t>
            </w:r>
          </w:p>
        </w:tc>
        <w:tc>
          <w:tcPr>
            <w:tcW w:w="787" w:type="dxa"/>
            <w:tcBorders>
              <w:left w:val="single" w:sz="4" w:space="0" w:color="auto"/>
              <w:bottom w:val="single" w:sz="4" w:space="0" w:color="000000"/>
              <w:right w:val="single" w:sz="4" w:space="0" w:color="000000"/>
            </w:tcBorders>
          </w:tcPr>
          <w:p>
            <w:pPr>
              <w:autoSpaceDE w:val="0"/>
              <w:autoSpaceDN w:val="0"/>
              <w:adjustRightInd w:val="0"/>
              <w:jc w:val="both"/>
            </w:pPr>
            <w:r>
              <w:t xml:space="preserve"> </w:t>
            </w:r>
          </w:p>
        </w:tc>
      </w:tr>
      <w:tr>
        <w:trPr>
          <w:jc w:val="center"/>
        </w:trPr>
        <w:tc>
          <w:tcPr>
            <w:tcW w:w="8763" w:type="dxa"/>
            <w:gridSpan w:val="11"/>
            <w:tcBorders>
              <w:left w:val="single" w:sz="4" w:space="0" w:color="000000"/>
              <w:bottom w:val="single" w:sz="4" w:space="0" w:color="000000"/>
              <w:right w:val="single" w:sz="4" w:space="0" w:color="auto"/>
            </w:tcBorders>
          </w:tcPr>
          <w:p>
            <w:pPr>
              <w:jc w:val="both"/>
              <w:rPr>
                <w:rFonts w:asciiTheme="majorHAnsi" w:hAnsiTheme="majorHAnsi"/>
              </w:rPr>
            </w:pPr>
            <w:r>
              <w:rPr>
                <w:rFonts w:asciiTheme="majorHAnsi" w:hAnsiTheme="majorHAnsi"/>
                <w:sz w:val="22"/>
                <w:szCs w:val="22"/>
              </w:rPr>
              <w:t>Cs. 2.1 Rozwój społeczeństwa obywatelskiego i budowanie poczucia lokalnej wspólnoty</w:t>
            </w:r>
          </w:p>
        </w:tc>
        <w:tc>
          <w:tcPr>
            <w:tcW w:w="787" w:type="dxa"/>
            <w:tcBorders>
              <w:left w:val="single" w:sz="4" w:space="0" w:color="auto"/>
              <w:bottom w:val="single" w:sz="4" w:space="0" w:color="000000"/>
              <w:right w:val="single" w:sz="4" w:space="0" w:color="000000"/>
            </w:tcBorders>
          </w:tcPr>
          <w:p>
            <w:pPr>
              <w:autoSpaceDE w:val="0"/>
              <w:autoSpaceDN w:val="0"/>
              <w:adjustRightInd w:val="0"/>
              <w:jc w:val="both"/>
            </w:pPr>
            <w:r>
              <w:t></w:t>
            </w:r>
          </w:p>
        </w:tc>
      </w:tr>
      <w:tr>
        <w:trPr>
          <w:jc w:val="center"/>
        </w:trPr>
        <w:tc>
          <w:tcPr>
            <w:tcW w:w="8763" w:type="dxa"/>
            <w:gridSpan w:val="11"/>
            <w:tcBorders>
              <w:left w:val="single" w:sz="4" w:space="0" w:color="000000"/>
              <w:bottom w:val="single" w:sz="4" w:space="0" w:color="000000"/>
              <w:right w:val="single" w:sz="4" w:space="0" w:color="auto"/>
            </w:tcBorders>
          </w:tcPr>
          <w:p>
            <w:pPr>
              <w:jc w:val="both"/>
              <w:rPr>
                <w:rFonts w:asciiTheme="majorHAnsi" w:hAnsiTheme="majorHAnsi"/>
              </w:rPr>
            </w:pPr>
            <w:r>
              <w:rPr>
                <w:rFonts w:asciiTheme="majorHAnsi" w:hAnsiTheme="majorHAnsi"/>
                <w:sz w:val="22"/>
                <w:szCs w:val="22"/>
              </w:rPr>
              <w:t>Cs. 2.2 Włączenie społeczności lokalnej we wdrażanie LSR</w:t>
            </w:r>
          </w:p>
        </w:tc>
        <w:tc>
          <w:tcPr>
            <w:tcW w:w="787" w:type="dxa"/>
            <w:tcBorders>
              <w:left w:val="single" w:sz="4" w:space="0" w:color="auto"/>
              <w:bottom w:val="single" w:sz="4" w:space="0" w:color="000000"/>
              <w:right w:val="single" w:sz="4" w:space="0" w:color="000000"/>
            </w:tcBorders>
          </w:tcPr>
          <w:p>
            <w:pPr>
              <w:autoSpaceDE w:val="0"/>
              <w:autoSpaceDN w:val="0"/>
              <w:adjustRightInd w:val="0"/>
              <w:jc w:val="both"/>
            </w:pPr>
            <w:r>
              <w:t></w:t>
            </w:r>
          </w:p>
        </w:tc>
      </w:tr>
      <w:tr>
        <w:trPr>
          <w:trHeight w:val="192"/>
          <w:jc w:val="center"/>
        </w:trPr>
        <w:tc>
          <w:tcPr>
            <w:tcW w:w="9550" w:type="dxa"/>
            <w:gridSpan w:val="12"/>
            <w:tcBorders>
              <w:left w:val="single" w:sz="4" w:space="0" w:color="000000"/>
              <w:bottom w:val="single" w:sz="4" w:space="0" w:color="000000"/>
              <w:right w:val="single" w:sz="4" w:space="0" w:color="000000"/>
            </w:tcBorders>
          </w:tcPr>
          <w:p>
            <w:pPr>
              <w:snapToGrid w:val="0"/>
              <w:jc w:val="both"/>
              <w:rPr>
                <w:b/>
                <w:sz w:val="4"/>
                <w:szCs w:val="4"/>
              </w:rPr>
            </w:pPr>
          </w:p>
        </w:tc>
      </w:tr>
      <w:tr>
        <w:trPr>
          <w:jc w:val="center"/>
        </w:trPr>
        <w:tc>
          <w:tcPr>
            <w:tcW w:w="9550" w:type="dxa"/>
            <w:gridSpan w:val="12"/>
            <w:tcBorders>
              <w:left w:val="single" w:sz="4" w:space="0" w:color="000000"/>
              <w:bottom w:val="single" w:sz="4" w:space="0" w:color="000000"/>
              <w:right w:val="single" w:sz="4" w:space="0" w:color="000000"/>
            </w:tcBorders>
          </w:tcPr>
          <w:p>
            <w:pPr>
              <w:snapToGrid w:val="0"/>
              <w:jc w:val="both"/>
              <w:rPr>
                <w:b/>
              </w:rPr>
            </w:pPr>
            <w:r>
              <w:rPr>
                <w:b/>
              </w:rPr>
              <w:t xml:space="preserve">3. Czy realizacja operacji przyczyni się do osiągnięcia przedsięwzięć ?  </w:t>
            </w:r>
          </w:p>
        </w:tc>
      </w:tr>
      <w:tr>
        <w:trPr>
          <w:jc w:val="center"/>
        </w:trPr>
        <w:tc>
          <w:tcPr>
            <w:tcW w:w="8763" w:type="dxa"/>
            <w:gridSpan w:val="11"/>
            <w:tcBorders>
              <w:left w:val="single" w:sz="4" w:space="0" w:color="000000"/>
              <w:bottom w:val="single" w:sz="4" w:space="0" w:color="000000"/>
              <w:right w:val="single" w:sz="4" w:space="0" w:color="auto"/>
            </w:tcBorders>
          </w:tcPr>
          <w:p>
            <w:pPr>
              <w:rPr>
                <w:rFonts w:asciiTheme="majorHAnsi" w:hAnsiTheme="majorHAnsi"/>
              </w:rPr>
            </w:pPr>
            <w:r>
              <w:rPr>
                <w:rFonts w:asciiTheme="majorHAnsi" w:hAnsiTheme="majorHAnsi"/>
                <w:sz w:val="22"/>
                <w:szCs w:val="22"/>
              </w:rPr>
              <w:t xml:space="preserve">1.1.1. Budowa, remont, wyposażenie obiektów i miejsc związanych z rozwojem obszaru </w:t>
            </w:r>
            <w:r>
              <w:rPr>
                <w:rFonts w:asciiTheme="majorHAnsi" w:hAnsiTheme="majorHAnsi"/>
                <w:sz w:val="22"/>
                <w:szCs w:val="22"/>
              </w:rPr>
              <w:br/>
              <w:t xml:space="preserve">           w oparciu o lokalne zasoby</w:t>
            </w:r>
          </w:p>
        </w:tc>
        <w:tc>
          <w:tcPr>
            <w:tcW w:w="787" w:type="dxa"/>
            <w:tcBorders>
              <w:left w:val="single" w:sz="4" w:space="0" w:color="auto"/>
              <w:bottom w:val="single" w:sz="4" w:space="0" w:color="000000"/>
              <w:right w:val="single" w:sz="4" w:space="0" w:color="000000"/>
            </w:tcBorders>
          </w:tcPr>
          <w:p>
            <w:pPr>
              <w:snapToGrid w:val="0"/>
              <w:jc w:val="both"/>
              <w:rPr>
                <w:rFonts w:asciiTheme="majorHAnsi" w:hAnsiTheme="majorHAnsi"/>
              </w:rPr>
            </w:pPr>
            <w:r>
              <w:t></w:t>
            </w:r>
          </w:p>
        </w:tc>
      </w:tr>
      <w:tr>
        <w:trPr>
          <w:jc w:val="center"/>
        </w:trPr>
        <w:tc>
          <w:tcPr>
            <w:tcW w:w="8763" w:type="dxa"/>
            <w:gridSpan w:val="11"/>
            <w:tcBorders>
              <w:left w:val="single" w:sz="4" w:space="0" w:color="000000"/>
              <w:bottom w:val="single" w:sz="4" w:space="0" w:color="000000"/>
              <w:right w:val="single" w:sz="4" w:space="0" w:color="auto"/>
            </w:tcBorders>
          </w:tcPr>
          <w:p>
            <w:pPr>
              <w:jc w:val="both"/>
              <w:rPr>
                <w:rFonts w:asciiTheme="majorHAnsi" w:hAnsiTheme="majorHAnsi"/>
              </w:rPr>
            </w:pPr>
            <w:r>
              <w:rPr>
                <w:rFonts w:asciiTheme="majorHAnsi" w:hAnsiTheme="majorHAnsi"/>
                <w:sz w:val="22"/>
                <w:szCs w:val="22"/>
              </w:rPr>
              <w:t>1.1.2. Zagospodarowanie przestrzeni publicznej na potrzeby społeczne i kulturowe</w:t>
            </w:r>
          </w:p>
        </w:tc>
        <w:tc>
          <w:tcPr>
            <w:tcW w:w="787" w:type="dxa"/>
            <w:tcBorders>
              <w:left w:val="single" w:sz="4" w:space="0" w:color="auto"/>
              <w:bottom w:val="single" w:sz="4" w:space="0" w:color="000000"/>
              <w:right w:val="single" w:sz="4" w:space="0" w:color="000000"/>
            </w:tcBorders>
          </w:tcPr>
          <w:p>
            <w:pPr>
              <w:snapToGrid w:val="0"/>
              <w:jc w:val="both"/>
              <w:rPr>
                <w:rFonts w:asciiTheme="majorHAnsi" w:hAnsiTheme="majorHAnsi"/>
              </w:rPr>
            </w:pPr>
            <w:r>
              <w:t></w:t>
            </w:r>
          </w:p>
        </w:tc>
      </w:tr>
      <w:tr>
        <w:trPr>
          <w:jc w:val="center"/>
        </w:trPr>
        <w:tc>
          <w:tcPr>
            <w:tcW w:w="8763" w:type="dxa"/>
            <w:gridSpan w:val="11"/>
            <w:tcBorders>
              <w:left w:val="single" w:sz="4" w:space="0" w:color="000000"/>
              <w:bottom w:val="single" w:sz="4" w:space="0" w:color="000000"/>
              <w:right w:val="single" w:sz="4" w:space="0" w:color="auto"/>
            </w:tcBorders>
          </w:tcPr>
          <w:p>
            <w:pPr>
              <w:rPr>
                <w:rFonts w:asciiTheme="majorHAnsi" w:hAnsiTheme="majorHAnsi"/>
              </w:rPr>
            </w:pPr>
            <w:r>
              <w:rPr>
                <w:rFonts w:asciiTheme="majorHAnsi" w:hAnsiTheme="majorHAnsi"/>
                <w:sz w:val="22"/>
                <w:szCs w:val="22"/>
              </w:rPr>
              <w:t xml:space="preserve">1.2.1  Tworzenie i rozwijanie oferty  promocyjnej regionu w oparciu o zasoby lokalne </w:t>
            </w:r>
            <w:r>
              <w:rPr>
                <w:rFonts w:asciiTheme="majorHAnsi" w:hAnsiTheme="majorHAnsi"/>
                <w:sz w:val="22"/>
                <w:szCs w:val="22"/>
              </w:rPr>
              <w:br/>
              <w:t xml:space="preserve">            Gór Sowich </w:t>
            </w:r>
          </w:p>
        </w:tc>
        <w:tc>
          <w:tcPr>
            <w:tcW w:w="787" w:type="dxa"/>
            <w:tcBorders>
              <w:left w:val="single" w:sz="4" w:space="0" w:color="auto"/>
              <w:bottom w:val="single" w:sz="4" w:space="0" w:color="000000"/>
              <w:right w:val="single" w:sz="4" w:space="0" w:color="000000"/>
            </w:tcBorders>
          </w:tcPr>
          <w:p>
            <w:pPr>
              <w:snapToGrid w:val="0"/>
              <w:jc w:val="both"/>
              <w:rPr>
                <w:rFonts w:asciiTheme="majorHAnsi" w:hAnsiTheme="majorHAnsi"/>
              </w:rPr>
            </w:pPr>
            <w:r>
              <w:t></w:t>
            </w:r>
          </w:p>
        </w:tc>
      </w:tr>
      <w:tr>
        <w:trPr>
          <w:jc w:val="center"/>
        </w:trPr>
        <w:tc>
          <w:tcPr>
            <w:tcW w:w="8763" w:type="dxa"/>
            <w:gridSpan w:val="11"/>
            <w:tcBorders>
              <w:left w:val="single" w:sz="4" w:space="0" w:color="000000"/>
              <w:bottom w:val="single" w:sz="4" w:space="0" w:color="000000"/>
              <w:right w:val="single" w:sz="4" w:space="0" w:color="auto"/>
            </w:tcBorders>
          </w:tcPr>
          <w:p>
            <w:pPr>
              <w:rPr>
                <w:rFonts w:asciiTheme="majorHAnsi" w:hAnsiTheme="majorHAnsi"/>
              </w:rPr>
            </w:pPr>
            <w:r>
              <w:rPr>
                <w:rFonts w:asciiTheme="majorHAnsi" w:hAnsiTheme="majorHAnsi"/>
                <w:sz w:val="22"/>
                <w:szCs w:val="22"/>
              </w:rPr>
              <w:t>1.3.1 Wspieranie tworzenia nowych podmiotów gospodarczych</w:t>
            </w:r>
          </w:p>
        </w:tc>
        <w:tc>
          <w:tcPr>
            <w:tcW w:w="787" w:type="dxa"/>
            <w:tcBorders>
              <w:left w:val="single" w:sz="4" w:space="0" w:color="auto"/>
              <w:bottom w:val="single" w:sz="4" w:space="0" w:color="000000"/>
              <w:right w:val="single" w:sz="4" w:space="0" w:color="000000"/>
            </w:tcBorders>
          </w:tcPr>
          <w:p>
            <w:pPr>
              <w:snapToGrid w:val="0"/>
              <w:jc w:val="both"/>
              <w:rPr>
                <w:rFonts w:asciiTheme="majorHAnsi" w:hAnsiTheme="majorHAnsi"/>
              </w:rPr>
            </w:pPr>
            <w:r>
              <w:t></w:t>
            </w:r>
          </w:p>
        </w:tc>
      </w:tr>
      <w:tr>
        <w:trPr>
          <w:jc w:val="center"/>
        </w:trPr>
        <w:tc>
          <w:tcPr>
            <w:tcW w:w="8763" w:type="dxa"/>
            <w:gridSpan w:val="11"/>
            <w:tcBorders>
              <w:left w:val="single" w:sz="4" w:space="0" w:color="000000"/>
              <w:bottom w:val="single" w:sz="4" w:space="0" w:color="000000"/>
              <w:right w:val="single" w:sz="4" w:space="0" w:color="auto"/>
            </w:tcBorders>
          </w:tcPr>
          <w:p>
            <w:pPr>
              <w:jc w:val="both"/>
              <w:rPr>
                <w:rFonts w:asciiTheme="majorHAnsi" w:hAnsiTheme="majorHAnsi"/>
              </w:rPr>
            </w:pPr>
            <w:r>
              <w:rPr>
                <w:rFonts w:asciiTheme="majorHAnsi" w:hAnsiTheme="majorHAnsi"/>
                <w:sz w:val="22"/>
                <w:szCs w:val="22"/>
              </w:rPr>
              <w:t xml:space="preserve">1.3.2 Rozwijanie podmiotów gospodarczych </w:t>
            </w:r>
          </w:p>
        </w:tc>
        <w:tc>
          <w:tcPr>
            <w:tcW w:w="787" w:type="dxa"/>
            <w:tcBorders>
              <w:left w:val="single" w:sz="4" w:space="0" w:color="auto"/>
              <w:bottom w:val="single" w:sz="4" w:space="0" w:color="000000"/>
              <w:right w:val="single" w:sz="4" w:space="0" w:color="000000"/>
            </w:tcBorders>
          </w:tcPr>
          <w:p>
            <w:pPr>
              <w:snapToGrid w:val="0"/>
              <w:jc w:val="both"/>
              <w:rPr>
                <w:rFonts w:asciiTheme="majorHAnsi" w:hAnsiTheme="majorHAnsi"/>
              </w:rPr>
            </w:pPr>
            <w:r>
              <w:t></w:t>
            </w:r>
          </w:p>
        </w:tc>
      </w:tr>
      <w:tr>
        <w:trPr>
          <w:jc w:val="center"/>
        </w:trPr>
        <w:tc>
          <w:tcPr>
            <w:tcW w:w="8763" w:type="dxa"/>
            <w:gridSpan w:val="11"/>
            <w:tcBorders>
              <w:left w:val="single" w:sz="4" w:space="0" w:color="000000"/>
              <w:bottom w:val="single" w:sz="4" w:space="0" w:color="000000"/>
              <w:right w:val="single" w:sz="4" w:space="0" w:color="auto"/>
            </w:tcBorders>
          </w:tcPr>
          <w:p>
            <w:pPr>
              <w:rPr>
                <w:rFonts w:asciiTheme="majorHAnsi" w:hAnsiTheme="majorHAnsi"/>
              </w:rPr>
            </w:pPr>
            <w:r>
              <w:rPr>
                <w:rFonts w:asciiTheme="majorHAnsi" w:hAnsiTheme="majorHAnsi"/>
                <w:sz w:val="22"/>
                <w:szCs w:val="22"/>
              </w:rPr>
              <w:t xml:space="preserve">1.2.1 Działania rozwijające potencjał społeczności lokalnych i organizacji oraz edukacja </w:t>
            </w:r>
            <w:r>
              <w:rPr>
                <w:rFonts w:asciiTheme="majorHAnsi" w:hAnsiTheme="majorHAnsi"/>
                <w:sz w:val="22"/>
                <w:szCs w:val="22"/>
              </w:rPr>
              <w:br/>
              <w:t xml:space="preserve">           przyrodnicza i klimatyczna</w:t>
            </w:r>
          </w:p>
        </w:tc>
        <w:tc>
          <w:tcPr>
            <w:tcW w:w="787" w:type="dxa"/>
            <w:tcBorders>
              <w:left w:val="single" w:sz="4" w:space="0" w:color="auto"/>
              <w:bottom w:val="single" w:sz="4" w:space="0" w:color="000000"/>
              <w:right w:val="single" w:sz="4" w:space="0" w:color="000000"/>
            </w:tcBorders>
          </w:tcPr>
          <w:p>
            <w:pPr>
              <w:snapToGrid w:val="0"/>
              <w:jc w:val="both"/>
              <w:rPr>
                <w:rFonts w:asciiTheme="majorHAnsi" w:hAnsiTheme="majorHAnsi"/>
              </w:rPr>
            </w:pPr>
            <w:r>
              <w:t></w:t>
            </w:r>
          </w:p>
        </w:tc>
      </w:tr>
      <w:tr>
        <w:trPr>
          <w:jc w:val="center"/>
        </w:trPr>
        <w:tc>
          <w:tcPr>
            <w:tcW w:w="8763" w:type="dxa"/>
            <w:gridSpan w:val="11"/>
            <w:tcBorders>
              <w:left w:val="single" w:sz="4" w:space="0" w:color="000000"/>
              <w:bottom w:val="single" w:sz="4" w:space="0" w:color="000000"/>
              <w:right w:val="single" w:sz="4" w:space="0" w:color="auto"/>
            </w:tcBorders>
          </w:tcPr>
          <w:p>
            <w:pPr>
              <w:rPr>
                <w:rFonts w:asciiTheme="majorHAnsi" w:hAnsiTheme="majorHAnsi"/>
              </w:rPr>
            </w:pPr>
            <w:r>
              <w:rPr>
                <w:rFonts w:asciiTheme="majorHAnsi" w:hAnsiTheme="majorHAnsi"/>
                <w:sz w:val="22"/>
                <w:szCs w:val="22"/>
              </w:rPr>
              <w:t xml:space="preserve">1.2.2 Funkcjonowanie Lokalnej Grupy Działania – włączenie mieszkańców we wdrażanie </w:t>
            </w:r>
            <w:r>
              <w:rPr>
                <w:rFonts w:asciiTheme="majorHAnsi" w:hAnsiTheme="majorHAnsi"/>
                <w:sz w:val="22"/>
                <w:szCs w:val="22"/>
              </w:rPr>
              <w:br/>
              <w:t xml:space="preserve">          LSR</w:t>
            </w:r>
          </w:p>
        </w:tc>
        <w:tc>
          <w:tcPr>
            <w:tcW w:w="787" w:type="dxa"/>
            <w:tcBorders>
              <w:left w:val="single" w:sz="4" w:space="0" w:color="auto"/>
              <w:bottom w:val="single" w:sz="4" w:space="0" w:color="000000"/>
              <w:right w:val="single" w:sz="4" w:space="0" w:color="000000"/>
            </w:tcBorders>
          </w:tcPr>
          <w:p>
            <w:pPr>
              <w:snapToGrid w:val="0"/>
              <w:jc w:val="both"/>
              <w:rPr>
                <w:rFonts w:asciiTheme="majorHAnsi" w:hAnsiTheme="majorHAnsi"/>
              </w:rPr>
            </w:pPr>
            <w:r>
              <w:t></w:t>
            </w:r>
          </w:p>
        </w:tc>
      </w:tr>
      <w:tr>
        <w:trPr>
          <w:trHeight w:val="524"/>
          <w:jc w:val="center"/>
        </w:trPr>
        <w:tc>
          <w:tcPr>
            <w:tcW w:w="9550" w:type="dxa"/>
            <w:gridSpan w:val="12"/>
            <w:tcBorders>
              <w:left w:val="single" w:sz="4" w:space="0" w:color="000000"/>
              <w:bottom w:val="single" w:sz="4" w:space="0" w:color="000000"/>
              <w:right w:val="single" w:sz="4" w:space="0" w:color="000000"/>
            </w:tcBorders>
            <w:vAlign w:val="center"/>
          </w:tcPr>
          <w:p>
            <w:pPr>
              <w:snapToGrid w:val="0"/>
              <w:jc w:val="center"/>
            </w:pPr>
            <w:r>
              <w:rPr>
                <w:b/>
                <w:bCs/>
                <w:sz w:val="22"/>
                <w:szCs w:val="22"/>
              </w:rPr>
              <w:t>Głosuję za uznaniem operacji za zgodną z LSR/ Głosuję za uznaniem operacji za niezgodną z LSR*</w:t>
            </w:r>
            <w:r>
              <w:rPr>
                <w:b/>
                <w:bCs/>
              </w:rPr>
              <w:br/>
            </w:r>
            <w:r>
              <w:rPr>
                <w:sz w:val="20"/>
                <w:szCs w:val="20"/>
              </w:rPr>
              <w:t>(niepotrzebne skreślić)</w:t>
            </w:r>
          </w:p>
        </w:tc>
      </w:tr>
      <w:tr>
        <w:trPr>
          <w:trHeight w:val="524"/>
          <w:jc w:val="center"/>
        </w:trPr>
        <w:tc>
          <w:tcPr>
            <w:tcW w:w="9550" w:type="dxa"/>
            <w:gridSpan w:val="12"/>
            <w:tcBorders>
              <w:left w:val="single" w:sz="4" w:space="0" w:color="000000"/>
              <w:bottom w:val="single" w:sz="4" w:space="0" w:color="000000"/>
              <w:right w:val="single" w:sz="4" w:space="0" w:color="000000"/>
            </w:tcBorders>
            <w:vAlign w:val="center"/>
          </w:tcPr>
          <w:p>
            <w:pPr>
              <w:snapToGrid w:val="0"/>
              <w:jc w:val="center"/>
              <w:rPr>
                <w:b/>
                <w:bCs/>
              </w:rPr>
            </w:pPr>
            <w:r>
              <w:rPr>
                <w:b/>
                <w:bCs/>
                <w:sz w:val="22"/>
                <w:szCs w:val="22"/>
              </w:rPr>
              <w:t xml:space="preserve">Uzasadnienie Członka Rady (wypełniane w przypadku uznania niezgodności operacji z LSR) </w:t>
            </w:r>
          </w:p>
          <w:p>
            <w:pPr>
              <w:snapToGrid w:val="0"/>
              <w:jc w:val="center"/>
              <w:rPr>
                <w:b/>
                <w:bCs/>
              </w:rPr>
            </w:pPr>
          </w:p>
          <w:p>
            <w:pPr>
              <w:snapToGrid w:val="0"/>
              <w:jc w:val="center"/>
              <w:rPr>
                <w:b/>
                <w:bCs/>
              </w:rPr>
            </w:pPr>
          </w:p>
        </w:tc>
      </w:tr>
      <w:tr>
        <w:trPr>
          <w:trHeight w:val="340"/>
          <w:jc w:val="center"/>
        </w:trPr>
        <w:tc>
          <w:tcPr>
            <w:tcW w:w="3216" w:type="dxa"/>
            <w:gridSpan w:val="4"/>
            <w:tcBorders>
              <w:left w:val="single" w:sz="4" w:space="0" w:color="000000"/>
              <w:bottom w:val="single" w:sz="4" w:space="0" w:color="000000"/>
              <w:right w:val="single" w:sz="4" w:space="0" w:color="000000"/>
            </w:tcBorders>
            <w:vAlign w:val="center"/>
          </w:tcPr>
          <w:p>
            <w:pPr>
              <w:snapToGrid w:val="0"/>
              <w:rPr>
                <w:rFonts w:asciiTheme="majorHAnsi" w:hAnsiTheme="majorHAnsi"/>
                <w:bCs/>
                <w:sz w:val="20"/>
                <w:szCs w:val="20"/>
              </w:rPr>
            </w:pPr>
            <w:r>
              <w:rPr>
                <w:rFonts w:asciiTheme="majorHAnsi" w:hAnsiTheme="majorHAnsi"/>
                <w:bCs/>
                <w:sz w:val="20"/>
                <w:szCs w:val="20"/>
              </w:rPr>
              <w:t>IMIĘ I NAZWISKO CZŁONKA RADY:</w:t>
            </w:r>
          </w:p>
        </w:tc>
        <w:tc>
          <w:tcPr>
            <w:tcW w:w="6334" w:type="dxa"/>
            <w:gridSpan w:val="8"/>
            <w:tcBorders>
              <w:left w:val="single" w:sz="4" w:space="0" w:color="000000"/>
              <w:bottom w:val="single" w:sz="4" w:space="0" w:color="000000"/>
              <w:right w:val="single" w:sz="4" w:space="0" w:color="000000"/>
            </w:tcBorders>
            <w:vAlign w:val="center"/>
          </w:tcPr>
          <w:p>
            <w:pPr>
              <w:snapToGrid w:val="0"/>
              <w:jc w:val="both"/>
              <w:rPr>
                <w:rFonts w:asciiTheme="majorHAnsi" w:hAnsiTheme="majorHAnsi"/>
                <w:bCs/>
                <w:sz w:val="20"/>
                <w:szCs w:val="20"/>
              </w:rPr>
            </w:pPr>
          </w:p>
        </w:tc>
      </w:tr>
      <w:tr>
        <w:trPr>
          <w:trHeight w:val="558"/>
          <w:jc w:val="center"/>
        </w:trPr>
        <w:tc>
          <w:tcPr>
            <w:tcW w:w="1019" w:type="dxa"/>
            <w:tcBorders>
              <w:left w:val="single" w:sz="4" w:space="0" w:color="000000"/>
              <w:bottom w:val="single" w:sz="4" w:space="0" w:color="000000"/>
              <w:right w:val="single" w:sz="4" w:space="0" w:color="auto"/>
            </w:tcBorders>
            <w:vAlign w:val="center"/>
          </w:tcPr>
          <w:p>
            <w:pPr>
              <w:snapToGrid w:val="0"/>
              <w:rPr>
                <w:rFonts w:asciiTheme="majorHAnsi" w:hAnsiTheme="majorHAnsi"/>
                <w:sz w:val="20"/>
                <w:szCs w:val="20"/>
              </w:rPr>
            </w:pPr>
            <w:r>
              <w:rPr>
                <w:rFonts w:asciiTheme="majorHAnsi" w:hAnsiTheme="majorHAnsi"/>
                <w:sz w:val="20"/>
                <w:szCs w:val="20"/>
              </w:rPr>
              <w:t>MIEJSCE:</w:t>
            </w:r>
          </w:p>
        </w:tc>
        <w:tc>
          <w:tcPr>
            <w:tcW w:w="2197" w:type="dxa"/>
            <w:gridSpan w:val="3"/>
            <w:tcBorders>
              <w:left w:val="single" w:sz="4" w:space="0" w:color="auto"/>
              <w:bottom w:val="single" w:sz="4" w:space="0" w:color="000000"/>
            </w:tcBorders>
            <w:vAlign w:val="center"/>
          </w:tcPr>
          <w:p>
            <w:pPr>
              <w:snapToGrid w:val="0"/>
              <w:rPr>
                <w:rFonts w:asciiTheme="majorHAnsi" w:hAnsiTheme="majorHAnsi"/>
                <w:sz w:val="20"/>
                <w:szCs w:val="20"/>
              </w:rPr>
            </w:pPr>
          </w:p>
        </w:tc>
        <w:tc>
          <w:tcPr>
            <w:tcW w:w="851" w:type="dxa"/>
            <w:gridSpan w:val="2"/>
            <w:tcBorders>
              <w:left w:val="single" w:sz="4" w:space="0" w:color="000000"/>
              <w:bottom w:val="single" w:sz="4" w:space="0" w:color="000000"/>
            </w:tcBorders>
            <w:vAlign w:val="center"/>
          </w:tcPr>
          <w:p>
            <w:pPr>
              <w:snapToGrid w:val="0"/>
              <w:jc w:val="both"/>
              <w:rPr>
                <w:rFonts w:asciiTheme="majorHAnsi" w:hAnsiTheme="majorHAnsi"/>
                <w:sz w:val="20"/>
                <w:szCs w:val="20"/>
              </w:rPr>
            </w:pPr>
            <w:r>
              <w:rPr>
                <w:rFonts w:asciiTheme="majorHAnsi" w:hAnsiTheme="majorHAnsi"/>
                <w:sz w:val="20"/>
                <w:szCs w:val="20"/>
              </w:rPr>
              <w:t>DATA:</w:t>
            </w:r>
          </w:p>
        </w:tc>
        <w:tc>
          <w:tcPr>
            <w:tcW w:w="1725" w:type="dxa"/>
            <w:tcBorders>
              <w:left w:val="single" w:sz="4" w:space="0" w:color="000000"/>
              <w:bottom w:val="single" w:sz="4" w:space="0" w:color="000000"/>
            </w:tcBorders>
            <w:vAlign w:val="center"/>
          </w:tcPr>
          <w:p>
            <w:pPr>
              <w:snapToGrid w:val="0"/>
              <w:jc w:val="both"/>
              <w:rPr>
                <w:rFonts w:asciiTheme="majorHAnsi" w:hAnsiTheme="majorHAnsi"/>
                <w:sz w:val="20"/>
                <w:szCs w:val="20"/>
              </w:rPr>
            </w:pPr>
          </w:p>
        </w:tc>
        <w:tc>
          <w:tcPr>
            <w:tcW w:w="1393" w:type="dxa"/>
            <w:tcBorders>
              <w:left w:val="single" w:sz="4" w:space="0" w:color="000000"/>
              <w:bottom w:val="single" w:sz="4" w:space="0" w:color="000000"/>
            </w:tcBorders>
            <w:vAlign w:val="center"/>
          </w:tcPr>
          <w:p>
            <w:pPr>
              <w:snapToGrid w:val="0"/>
              <w:jc w:val="both"/>
              <w:rPr>
                <w:rFonts w:asciiTheme="majorHAnsi" w:hAnsiTheme="majorHAnsi"/>
                <w:sz w:val="20"/>
                <w:szCs w:val="20"/>
              </w:rPr>
            </w:pPr>
            <w:r>
              <w:rPr>
                <w:rFonts w:asciiTheme="majorHAnsi" w:hAnsiTheme="majorHAnsi"/>
                <w:sz w:val="20"/>
                <w:szCs w:val="20"/>
              </w:rPr>
              <w:t>CZYTELNY PODPIS:</w:t>
            </w:r>
          </w:p>
        </w:tc>
        <w:tc>
          <w:tcPr>
            <w:tcW w:w="2365" w:type="dxa"/>
            <w:gridSpan w:val="4"/>
            <w:tcBorders>
              <w:left w:val="single" w:sz="4" w:space="0" w:color="000000"/>
              <w:bottom w:val="single" w:sz="4" w:space="0" w:color="000000"/>
              <w:right w:val="single" w:sz="4" w:space="0" w:color="000000"/>
            </w:tcBorders>
          </w:tcPr>
          <w:p>
            <w:pPr>
              <w:snapToGrid w:val="0"/>
              <w:jc w:val="both"/>
              <w:rPr>
                <w:rFonts w:asciiTheme="majorHAnsi" w:hAnsiTheme="majorHAnsi"/>
                <w:sz w:val="20"/>
                <w:szCs w:val="20"/>
              </w:rPr>
            </w:pPr>
          </w:p>
          <w:p>
            <w:pPr>
              <w:snapToGrid w:val="0"/>
              <w:jc w:val="both"/>
              <w:rPr>
                <w:rFonts w:asciiTheme="majorHAnsi" w:hAnsiTheme="majorHAnsi"/>
                <w:sz w:val="20"/>
                <w:szCs w:val="20"/>
              </w:rPr>
            </w:pPr>
          </w:p>
          <w:p>
            <w:pPr>
              <w:snapToGrid w:val="0"/>
              <w:jc w:val="both"/>
              <w:rPr>
                <w:rFonts w:asciiTheme="majorHAnsi" w:hAnsiTheme="majorHAnsi"/>
                <w:sz w:val="20"/>
                <w:szCs w:val="20"/>
              </w:rPr>
            </w:pPr>
          </w:p>
        </w:tc>
      </w:tr>
      <w:tr>
        <w:trPr>
          <w:trHeight w:val="532"/>
          <w:jc w:val="center"/>
        </w:trPr>
        <w:tc>
          <w:tcPr>
            <w:tcW w:w="4067" w:type="dxa"/>
            <w:gridSpan w:val="6"/>
            <w:tcBorders>
              <w:left w:val="single" w:sz="4" w:space="0" w:color="000000"/>
              <w:bottom w:val="single" w:sz="4" w:space="0" w:color="000000"/>
            </w:tcBorders>
            <w:vAlign w:val="center"/>
          </w:tcPr>
          <w:p>
            <w:pPr>
              <w:snapToGrid w:val="0"/>
              <w:jc w:val="both"/>
              <w:rPr>
                <w:rFonts w:asciiTheme="majorHAnsi" w:hAnsiTheme="majorHAnsi"/>
                <w:sz w:val="20"/>
                <w:szCs w:val="20"/>
              </w:rPr>
            </w:pPr>
            <w:r>
              <w:rPr>
                <w:rFonts w:asciiTheme="majorHAnsi" w:hAnsiTheme="majorHAnsi"/>
                <w:sz w:val="20"/>
                <w:szCs w:val="20"/>
              </w:rPr>
              <w:lastRenderedPageBreak/>
              <w:t>PODPIS SEKRETARZA POSIEDZENIA RADY:</w:t>
            </w:r>
          </w:p>
        </w:tc>
        <w:tc>
          <w:tcPr>
            <w:tcW w:w="5483" w:type="dxa"/>
            <w:gridSpan w:val="6"/>
            <w:tcBorders>
              <w:left w:val="single" w:sz="4" w:space="0" w:color="000000"/>
              <w:bottom w:val="single" w:sz="4" w:space="0" w:color="000000"/>
              <w:right w:val="single" w:sz="4" w:space="0" w:color="000000"/>
            </w:tcBorders>
            <w:vAlign w:val="center"/>
          </w:tcPr>
          <w:p>
            <w:pPr>
              <w:snapToGrid w:val="0"/>
              <w:jc w:val="both"/>
              <w:rPr>
                <w:rFonts w:asciiTheme="majorHAnsi" w:hAnsiTheme="majorHAnsi"/>
                <w:sz w:val="20"/>
                <w:szCs w:val="20"/>
              </w:rPr>
            </w:pPr>
          </w:p>
        </w:tc>
      </w:tr>
    </w:tbl>
    <w:p>
      <w:pPr>
        <w:rPr>
          <w:b/>
          <w:bCs/>
          <w:sz w:val="20"/>
          <w:szCs w:val="20"/>
        </w:rPr>
      </w:pPr>
      <w:r>
        <w:rPr>
          <w:b/>
          <w:bCs/>
          <w:sz w:val="20"/>
          <w:szCs w:val="20"/>
        </w:rPr>
        <w:t>INSTRUKCJA WYPEŁNIANIA KARTY OCENY zgodności operacji konkursowej z LSR:</w:t>
      </w:r>
    </w:p>
    <w:p>
      <w:pPr>
        <w:jc w:val="both"/>
        <w:rPr>
          <w:b/>
          <w:bCs/>
        </w:rPr>
      </w:pPr>
    </w:p>
    <w:p>
      <w:pPr>
        <w:ind w:left="308"/>
        <w:rPr>
          <w:sz w:val="18"/>
          <w:szCs w:val="18"/>
        </w:rPr>
      </w:pPr>
      <w:r>
        <w:rPr>
          <w:sz w:val="18"/>
          <w:szCs w:val="18"/>
        </w:rPr>
        <w:t>Pola zaciemnione wypełnia biuro LGD przed rozpoczęciem procesu oceny.</w:t>
      </w:r>
    </w:p>
    <w:p>
      <w:pPr>
        <w:ind w:left="308"/>
        <w:rPr>
          <w:sz w:val="18"/>
          <w:szCs w:val="18"/>
        </w:rPr>
      </w:pPr>
      <w:r>
        <w:rPr>
          <w:sz w:val="18"/>
          <w:szCs w:val="18"/>
        </w:rPr>
        <w:t>Pola białe wypełnia Członek Rady LGD biorący udział w ocenie zgodności.</w:t>
      </w:r>
    </w:p>
    <w:p>
      <w:pPr>
        <w:widowControl w:val="0"/>
        <w:numPr>
          <w:ilvl w:val="0"/>
          <w:numId w:val="31"/>
        </w:numPr>
        <w:suppressAutoHyphens/>
        <w:rPr>
          <w:sz w:val="18"/>
          <w:szCs w:val="18"/>
        </w:rPr>
      </w:pPr>
      <w:r>
        <w:rPr>
          <w:sz w:val="18"/>
          <w:szCs w:val="18"/>
        </w:rPr>
        <w:t>Kartę należy wypełnić piórem lub długopisem.</w:t>
      </w:r>
    </w:p>
    <w:p>
      <w:pPr>
        <w:pStyle w:val="Akapitzlist"/>
        <w:widowControl w:val="0"/>
        <w:numPr>
          <w:ilvl w:val="0"/>
          <w:numId w:val="31"/>
        </w:numPr>
        <w:tabs>
          <w:tab w:val="left" w:pos="720"/>
        </w:tabs>
        <w:suppressAutoHyphens/>
        <w:spacing w:after="0" w:line="240" w:lineRule="auto"/>
        <w:ind w:left="714" w:hanging="357"/>
        <w:contextualSpacing w:val="0"/>
        <w:jc w:val="both"/>
        <w:rPr>
          <w:rFonts w:eastAsia="Times New Roman"/>
          <w:sz w:val="18"/>
          <w:szCs w:val="18"/>
        </w:rPr>
      </w:pPr>
      <w:r>
        <w:rPr>
          <w:rFonts w:eastAsia="Times New Roman"/>
          <w:sz w:val="18"/>
          <w:szCs w:val="18"/>
        </w:rPr>
        <w:t xml:space="preserve">Ocena zgodności polega na wpisaniu znaku „x” w kratce po prawej stronie przy celu ogólnym, celu szczegółowym i przedsięwzięciu, z którym dana operacja jest zgodna. </w:t>
      </w:r>
    </w:p>
    <w:p>
      <w:pPr>
        <w:pStyle w:val="Akapitzlist"/>
        <w:widowControl w:val="0"/>
        <w:numPr>
          <w:ilvl w:val="0"/>
          <w:numId w:val="31"/>
        </w:numPr>
        <w:tabs>
          <w:tab w:val="left" w:pos="720"/>
        </w:tabs>
        <w:suppressAutoHyphens/>
        <w:spacing w:after="0" w:line="240" w:lineRule="auto"/>
        <w:ind w:left="714" w:hanging="357"/>
        <w:contextualSpacing w:val="0"/>
        <w:jc w:val="both"/>
        <w:rPr>
          <w:rFonts w:eastAsia="Times New Roman"/>
          <w:sz w:val="18"/>
          <w:szCs w:val="18"/>
        </w:rPr>
      </w:pPr>
      <w:r>
        <w:rPr>
          <w:rFonts w:eastAsia="Times New Roman"/>
          <w:sz w:val="18"/>
          <w:szCs w:val="18"/>
        </w:rPr>
        <w:t xml:space="preserve">Operacja zostanie uznana za zgodną z LSR, jeżeli będzie zgodna z: jednym przedsięwzięciem, jednym celem ogólnym przypisanym do przedsięwzięcia, jednym celem szczegółowym przypisanym do danego celu ogólnego </w:t>
      </w:r>
      <w:r>
        <w:rPr>
          <w:rFonts w:eastAsia="Times New Roman"/>
          <w:sz w:val="18"/>
          <w:szCs w:val="18"/>
        </w:rPr>
        <w:br/>
        <w:t>i przedsięwzięcia</w:t>
      </w:r>
    </w:p>
    <w:p>
      <w:pPr>
        <w:widowControl w:val="0"/>
        <w:numPr>
          <w:ilvl w:val="0"/>
          <w:numId w:val="31"/>
        </w:numPr>
        <w:suppressAutoHyphens/>
        <w:rPr>
          <w:sz w:val="18"/>
          <w:szCs w:val="18"/>
        </w:rPr>
      </w:pPr>
      <w:r>
        <w:rPr>
          <w:sz w:val="18"/>
          <w:szCs w:val="18"/>
        </w:rPr>
        <w:t>Niewpisanie imienia, nazwiska, daty i czytelnego podpisu skutkuje nieważnością karty.</w:t>
      </w: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jc w:val="both"/>
        <w:rPr>
          <w:b/>
          <w:sz w:val="20"/>
          <w:szCs w:val="20"/>
        </w:rPr>
      </w:pPr>
      <w:r>
        <w:rPr>
          <w:b/>
          <w:sz w:val="20"/>
          <w:szCs w:val="20"/>
        </w:rPr>
        <w:lastRenderedPageBreak/>
        <w:t>Karta oceny operacji wg lokalnych kryteriów wyboru (operacje grantowe)</w:t>
      </w:r>
    </w:p>
    <w:tbl>
      <w:tblPr>
        <w:tblW w:w="5000" w:type="pct"/>
        <w:tblLayout w:type="fixed"/>
        <w:tblLook w:val="0000"/>
      </w:tblPr>
      <w:tblGrid>
        <w:gridCol w:w="443"/>
        <w:gridCol w:w="594"/>
        <w:gridCol w:w="992"/>
        <w:gridCol w:w="1126"/>
        <w:gridCol w:w="215"/>
        <w:gridCol w:w="849"/>
        <w:gridCol w:w="1908"/>
        <w:gridCol w:w="1142"/>
        <w:gridCol w:w="258"/>
        <w:gridCol w:w="802"/>
        <w:gridCol w:w="959"/>
      </w:tblGrid>
      <w:tr>
        <w:trPr>
          <w:cantSplit/>
          <w:trHeight w:hRule="exact" w:val="349"/>
        </w:trPr>
        <w:tc>
          <w:tcPr>
            <w:tcW w:w="1092" w:type="pct"/>
            <w:gridSpan w:val="3"/>
            <w:vMerge w:val="restart"/>
            <w:tcBorders>
              <w:top w:val="single" w:sz="4" w:space="0" w:color="000000"/>
              <w:left w:val="single" w:sz="4" w:space="0" w:color="000000"/>
              <w:bottom w:val="single" w:sz="4" w:space="0" w:color="000000"/>
            </w:tcBorders>
            <w:vAlign w:val="center"/>
          </w:tcPr>
          <w:p>
            <w:pPr>
              <w:snapToGrid w:val="0"/>
              <w:rPr>
                <w:rFonts w:ascii="Cambria" w:hAnsi="Cambria" w:cs="Arial"/>
                <w:sz w:val="20"/>
                <w:szCs w:val="20"/>
              </w:rPr>
            </w:pPr>
            <w:r>
              <w:rPr>
                <w:rFonts w:ascii="Cambria" w:hAnsi="Cambria" w:cs="Arial"/>
                <w:color w:val="808080"/>
                <w:sz w:val="20"/>
                <w:szCs w:val="20"/>
              </w:rPr>
              <w:t>Miejsce na pieczęć LGD</w:t>
            </w:r>
          </w:p>
        </w:tc>
        <w:tc>
          <w:tcPr>
            <w:tcW w:w="2960" w:type="pct"/>
            <w:gridSpan w:val="6"/>
            <w:vMerge w:val="restart"/>
            <w:tcBorders>
              <w:top w:val="single" w:sz="4" w:space="0" w:color="000000"/>
              <w:left w:val="single" w:sz="4" w:space="0" w:color="000000"/>
              <w:bottom w:val="single" w:sz="4" w:space="0" w:color="000000"/>
            </w:tcBorders>
            <w:shd w:val="clear" w:color="auto" w:fill="DBE5F1"/>
            <w:vAlign w:val="center"/>
          </w:tcPr>
          <w:p>
            <w:pPr>
              <w:snapToGrid w:val="0"/>
              <w:jc w:val="center"/>
              <w:rPr>
                <w:rFonts w:ascii="Cambria" w:hAnsi="Cambria" w:cs="Arial"/>
                <w:b/>
                <w:sz w:val="28"/>
                <w:szCs w:val="28"/>
              </w:rPr>
            </w:pPr>
            <w:r>
              <w:rPr>
                <w:rFonts w:ascii="Cambria" w:hAnsi="Cambria" w:cs="Arial"/>
                <w:b/>
                <w:sz w:val="28"/>
                <w:szCs w:val="28"/>
              </w:rPr>
              <w:t>KARTA OCENY</w:t>
            </w:r>
          </w:p>
          <w:p>
            <w:pPr>
              <w:snapToGrid w:val="0"/>
              <w:jc w:val="center"/>
              <w:rPr>
                <w:rFonts w:ascii="Cambria" w:hAnsi="Cambria" w:cs="Arial"/>
                <w:b/>
                <w:sz w:val="28"/>
                <w:szCs w:val="28"/>
              </w:rPr>
            </w:pPr>
            <w:r>
              <w:rPr>
                <w:rFonts w:ascii="Cambria" w:hAnsi="Cambria" w:cs="Arial"/>
                <w:b/>
              </w:rPr>
              <w:t>operacji wg lokalnych kryteriów wyboru</w:t>
            </w:r>
          </w:p>
        </w:tc>
        <w:tc>
          <w:tcPr>
            <w:tcW w:w="948" w:type="pct"/>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pPr>
              <w:snapToGrid w:val="0"/>
              <w:ind w:left="30"/>
              <w:rPr>
                <w:rFonts w:ascii="Cambria" w:hAnsi="Cambria" w:cs="Arial"/>
              </w:rPr>
            </w:pPr>
            <w:r>
              <w:rPr>
                <w:rFonts w:ascii="Cambria" w:hAnsi="Cambria" w:cs="Arial"/>
              </w:rPr>
              <w:t>KO 4</w:t>
            </w:r>
          </w:p>
        </w:tc>
      </w:tr>
      <w:tr>
        <w:trPr>
          <w:cantSplit/>
          <w:trHeight w:hRule="exact" w:val="295"/>
        </w:trPr>
        <w:tc>
          <w:tcPr>
            <w:tcW w:w="1092" w:type="pct"/>
            <w:gridSpan w:val="3"/>
            <w:vMerge/>
            <w:tcBorders>
              <w:top w:val="single" w:sz="4" w:space="0" w:color="000000"/>
              <w:left w:val="single" w:sz="4" w:space="0" w:color="000000"/>
              <w:bottom w:val="single" w:sz="4" w:space="0" w:color="000000"/>
            </w:tcBorders>
            <w:vAlign w:val="center"/>
          </w:tcPr>
          <w:p>
            <w:pPr>
              <w:rPr>
                <w:rFonts w:ascii="Cambria" w:hAnsi="Cambria"/>
              </w:rPr>
            </w:pPr>
          </w:p>
        </w:tc>
        <w:tc>
          <w:tcPr>
            <w:tcW w:w="2960" w:type="pct"/>
            <w:gridSpan w:val="6"/>
            <w:vMerge/>
            <w:tcBorders>
              <w:top w:val="single" w:sz="4" w:space="0" w:color="000000"/>
              <w:left w:val="single" w:sz="4" w:space="0" w:color="000000"/>
              <w:bottom w:val="single" w:sz="4" w:space="0" w:color="000000"/>
            </w:tcBorders>
            <w:shd w:val="clear" w:color="auto" w:fill="DBE5F1"/>
            <w:vAlign w:val="center"/>
          </w:tcPr>
          <w:p>
            <w:pPr>
              <w:rPr>
                <w:rFonts w:ascii="Cambria" w:hAnsi="Cambria"/>
              </w:rPr>
            </w:pPr>
          </w:p>
        </w:tc>
        <w:tc>
          <w:tcPr>
            <w:tcW w:w="948" w:type="pct"/>
            <w:gridSpan w:val="2"/>
            <w:tcBorders>
              <w:left w:val="single" w:sz="4" w:space="0" w:color="000000"/>
              <w:bottom w:val="single" w:sz="4" w:space="0" w:color="000000"/>
              <w:right w:val="single" w:sz="4" w:space="0" w:color="000000"/>
            </w:tcBorders>
            <w:shd w:val="clear" w:color="auto" w:fill="DBE5F1" w:themeFill="accent1" w:themeFillTint="33"/>
            <w:vAlign w:val="center"/>
          </w:tcPr>
          <w:p>
            <w:pPr>
              <w:snapToGrid w:val="0"/>
              <w:ind w:left="30"/>
              <w:rPr>
                <w:rFonts w:ascii="Cambria" w:hAnsi="Cambria" w:cs="Arial"/>
              </w:rPr>
            </w:pPr>
            <w:proofErr w:type="spellStart"/>
            <w:r>
              <w:rPr>
                <w:rFonts w:ascii="Cambria" w:hAnsi="Cambria" w:cs="Arial"/>
              </w:rPr>
              <w:t>wz</w:t>
            </w:r>
            <w:proofErr w:type="spellEnd"/>
            <w:r>
              <w:rPr>
                <w:rFonts w:ascii="Cambria" w:hAnsi="Cambria" w:cs="Arial"/>
              </w:rPr>
              <w:t>. 1</w:t>
            </w:r>
          </w:p>
        </w:tc>
      </w:tr>
      <w:tr>
        <w:trPr>
          <w:cantSplit/>
          <w:trHeight w:val="251"/>
        </w:trPr>
        <w:tc>
          <w:tcPr>
            <w:tcW w:w="1092" w:type="pct"/>
            <w:gridSpan w:val="3"/>
            <w:vMerge/>
            <w:tcBorders>
              <w:top w:val="single" w:sz="4" w:space="0" w:color="000000"/>
              <w:left w:val="single" w:sz="4" w:space="0" w:color="000000"/>
              <w:bottom w:val="single" w:sz="4" w:space="0" w:color="000000"/>
            </w:tcBorders>
            <w:vAlign w:val="center"/>
          </w:tcPr>
          <w:p>
            <w:pPr>
              <w:rPr>
                <w:rFonts w:ascii="Cambria" w:hAnsi="Cambria"/>
              </w:rPr>
            </w:pPr>
          </w:p>
        </w:tc>
        <w:tc>
          <w:tcPr>
            <w:tcW w:w="2960" w:type="pct"/>
            <w:gridSpan w:val="6"/>
            <w:vMerge/>
            <w:tcBorders>
              <w:top w:val="single" w:sz="4" w:space="0" w:color="000000"/>
              <w:left w:val="single" w:sz="4" w:space="0" w:color="000000"/>
              <w:bottom w:val="single" w:sz="4" w:space="0" w:color="000000"/>
            </w:tcBorders>
            <w:shd w:val="clear" w:color="auto" w:fill="DBE5F1"/>
            <w:vAlign w:val="center"/>
          </w:tcPr>
          <w:p>
            <w:pPr>
              <w:rPr>
                <w:rFonts w:ascii="Cambria" w:hAnsi="Cambria"/>
              </w:rPr>
            </w:pPr>
          </w:p>
        </w:tc>
        <w:tc>
          <w:tcPr>
            <w:tcW w:w="948" w:type="pct"/>
            <w:gridSpan w:val="2"/>
            <w:tcBorders>
              <w:left w:val="single" w:sz="4" w:space="0" w:color="000000"/>
              <w:bottom w:val="single" w:sz="4" w:space="0" w:color="000000"/>
              <w:right w:val="single" w:sz="4" w:space="0" w:color="000000"/>
            </w:tcBorders>
            <w:shd w:val="clear" w:color="auto" w:fill="DBE5F1" w:themeFill="accent1" w:themeFillTint="33"/>
            <w:vAlign w:val="center"/>
          </w:tcPr>
          <w:p>
            <w:pPr>
              <w:snapToGrid w:val="0"/>
              <w:ind w:left="30"/>
              <w:rPr>
                <w:rFonts w:ascii="Cambria" w:hAnsi="Cambria" w:cs="Arial"/>
              </w:rPr>
            </w:pPr>
            <w:r>
              <w:rPr>
                <w:rFonts w:ascii="Cambria" w:hAnsi="Cambria" w:cs="Arial"/>
              </w:rPr>
              <w:t>Str. 1</w:t>
            </w:r>
          </w:p>
        </w:tc>
      </w:tr>
      <w:tr>
        <w:tc>
          <w:tcPr>
            <w:tcW w:w="1092" w:type="pct"/>
            <w:gridSpan w:val="3"/>
            <w:tcBorders>
              <w:left w:val="single" w:sz="4" w:space="0" w:color="000000"/>
              <w:bottom w:val="single" w:sz="4" w:space="0" w:color="000000"/>
            </w:tcBorders>
            <w:shd w:val="clear" w:color="auto" w:fill="DBE5F1"/>
          </w:tcPr>
          <w:p>
            <w:pPr>
              <w:snapToGrid w:val="0"/>
              <w:rPr>
                <w:rFonts w:ascii="Cambria" w:hAnsi="Cambria" w:cs="Arial"/>
                <w:sz w:val="20"/>
                <w:szCs w:val="20"/>
              </w:rPr>
            </w:pPr>
            <w:r>
              <w:rPr>
                <w:rFonts w:ascii="Cambria" w:hAnsi="Cambria" w:cs="Arial"/>
                <w:sz w:val="20"/>
                <w:szCs w:val="20"/>
              </w:rPr>
              <w:t>NUMER WNIOSKU:</w:t>
            </w:r>
          </w:p>
          <w:p>
            <w:pPr>
              <w:rPr>
                <w:rFonts w:ascii="Cambria" w:hAnsi="Cambria" w:cs="Arial"/>
                <w:b/>
              </w:rPr>
            </w:pPr>
          </w:p>
        </w:tc>
        <w:tc>
          <w:tcPr>
            <w:tcW w:w="3908" w:type="pct"/>
            <w:gridSpan w:val="8"/>
            <w:tcBorders>
              <w:left w:val="single" w:sz="4" w:space="0" w:color="000000"/>
              <w:bottom w:val="single" w:sz="4" w:space="0" w:color="000000"/>
              <w:right w:val="single" w:sz="4" w:space="0" w:color="000000"/>
            </w:tcBorders>
            <w:shd w:val="clear" w:color="auto" w:fill="DBE5F1"/>
            <w:vAlign w:val="center"/>
          </w:tcPr>
          <w:p>
            <w:pPr>
              <w:snapToGrid w:val="0"/>
              <w:rPr>
                <w:rFonts w:ascii="Cambria" w:hAnsi="Cambria" w:cs="Arial"/>
                <w:sz w:val="20"/>
                <w:szCs w:val="20"/>
              </w:rPr>
            </w:pPr>
            <w:r>
              <w:rPr>
                <w:rFonts w:ascii="Cambria" w:hAnsi="Cambria" w:cs="Arial"/>
                <w:sz w:val="20"/>
                <w:szCs w:val="20"/>
              </w:rPr>
              <w:t>IMIĘ i NAZWISKO lub NAZWA WNIOSKODAWCY:</w:t>
            </w:r>
          </w:p>
          <w:p>
            <w:pPr>
              <w:rPr>
                <w:rFonts w:ascii="Cambria" w:hAnsi="Cambria" w:cs="Arial"/>
                <w:b/>
              </w:rPr>
            </w:pPr>
          </w:p>
        </w:tc>
      </w:tr>
      <w:tr>
        <w:trPr>
          <w:trHeight w:val="607"/>
        </w:trPr>
        <w:tc>
          <w:tcPr>
            <w:tcW w:w="1698" w:type="pct"/>
            <w:gridSpan w:val="4"/>
            <w:tcBorders>
              <w:left w:val="single" w:sz="4" w:space="0" w:color="000000"/>
              <w:bottom w:val="single" w:sz="4" w:space="0" w:color="000000"/>
            </w:tcBorders>
            <w:shd w:val="clear" w:color="auto" w:fill="DBE5F1"/>
            <w:vAlign w:val="center"/>
          </w:tcPr>
          <w:p>
            <w:pPr>
              <w:snapToGrid w:val="0"/>
              <w:rPr>
                <w:rFonts w:ascii="Cambria" w:hAnsi="Cambria" w:cs="Arial"/>
                <w:sz w:val="20"/>
                <w:szCs w:val="20"/>
              </w:rPr>
            </w:pPr>
            <w:r>
              <w:rPr>
                <w:rFonts w:ascii="Cambria" w:hAnsi="Cambria" w:cs="Arial"/>
                <w:sz w:val="20"/>
                <w:szCs w:val="20"/>
              </w:rPr>
              <w:t>NAZWA / TYTUŁ WNIOSKOWANEJ OPERACJI:</w:t>
            </w:r>
          </w:p>
        </w:tc>
        <w:tc>
          <w:tcPr>
            <w:tcW w:w="3302" w:type="pct"/>
            <w:gridSpan w:val="7"/>
            <w:tcBorders>
              <w:left w:val="single" w:sz="4" w:space="0" w:color="000000"/>
              <w:bottom w:val="single" w:sz="4" w:space="0" w:color="000000"/>
              <w:right w:val="single" w:sz="4" w:space="0" w:color="000000"/>
            </w:tcBorders>
            <w:shd w:val="clear" w:color="auto" w:fill="DBE5F1"/>
            <w:vAlign w:val="center"/>
          </w:tcPr>
          <w:p>
            <w:pPr>
              <w:jc w:val="both"/>
              <w:rPr>
                <w:rFonts w:ascii="Cambria" w:hAnsi="Cambria" w:cs="Arial"/>
                <w:b/>
              </w:rPr>
            </w:pPr>
          </w:p>
        </w:tc>
      </w:tr>
      <w:tr>
        <w:trPr>
          <w:trHeight w:val="716"/>
        </w:trPr>
        <w:tc>
          <w:tcPr>
            <w:tcW w:w="1698" w:type="pct"/>
            <w:gridSpan w:val="4"/>
            <w:tcBorders>
              <w:left w:val="single" w:sz="4" w:space="0" w:color="000000"/>
              <w:bottom w:val="single" w:sz="4" w:space="0" w:color="000000"/>
            </w:tcBorders>
            <w:shd w:val="clear" w:color="auto" w:fill="DBE5F1"/>
            <w:vAlign w:val="center"/>
          </w:tcPr>
          <w:p>
            <w:pPr>
              <w:snapToGrid w:val="0"/>
              <w:rPr>
                <w:rFonts w:ascii="Cambria" w:hAnsi="Cambria" w:cs="Arial"/>
                <w:sz w:val="20"/>
                <w:szCs w:val="20"/>
              </w:rPr>
            </w:pPr>
            <w:r>
              <w:rPr>
                <w:sz w:val="20"/>
                <w:szCs w:val="20"/>
              </w:rPr>
              <w:t xml:space="preserve">DZIAŁANIE PROW 2014-2020 </w:t>
            </w:r>
            <w:r>
              <w:rPr>
                <w:sz w:val="20"/>
                <w:szCs w:val="20"/>
              </w:rPr>
              <w:br/>
              <w:t xml:space="preserve">W RAMACH WSPARCIA DLA ROZWOJU LOKALNEGO </w:t>
            </w:r>
            <w:r>
              <w:rPr>
                <w:sz w:val="20"/>
                <w:szCs w:val="20"/>
              </w:rPr>
              <w:br/>
              <w:t>W RAMACH INICJATYWY LEADER</w:t>
            </w:r>
          </w:p>
        </w:tc>
        <w:tc>
          <w:tcPr>
            <w:tcW w:w="3302" w:type="pct"/>
            <w:gridSpan w:val="7"/>
            <w:tcBorders>
              <w:left w:val="single" w:sz="4" w:space="0" w:color="000000"/>
              <w:bottom w:val="single" w:sz="4" w:space="0" w:color="000000"/>
              <w:right w:val="single" w:sz="4" w:space="0" w:color="000000"/>
            </w:tcBorders>
            <w:shd w:val="clear" w:color="auto" w:fill="DBE5F1"/>
            <w:vAlign w:val="center"/>
          </w:tcPr>
          <w:p>
            <w:pPr>
              <w:tabs>
                <w:tab w:val="left" w:pos="426"/>
              </w:tabs>
              <w:spacing w:line="360" w:lineRule="auto"/>
              <w:ind w:left="77"/>
              <w:rPr>
                <w:rFonts w:ascii="Cambria" w:hAnsi="Cambria" w:cs="Arial"/>
                <w:b/>
                <w:smallCaps/>
                <w:shadow/>
                <w:sz w:val="20"/>
                <w:szCs w:val="20"/>
              </w:rPr>
            </w:pPr>
            <w:r>
              <w:rPr>
                <w:b/>
                <w:sz w:val="20"/>
                <w:szCs w:val="20"/>
              </w:rPr>
              <w:t xml:space="preserve">OPERACJE GRANTOWE </w:t>
            </w:r>
          </w:p>
        </w:tc>
      </w:tr>
      <w:tr>
        <w:tc>
          <w:tcPr>
            <w:tcW w:w="4484" w:type="pct"/>
            <w:gridSpan w:val="10"/>
            <w:tcBorders>
              <w:left w:val="single" w:sz="4" w:space="0" w:color="000000"/>
              <w:bottom w:val="single" w:sz="4" w:space="0" w:color="000000"/>
              <w:right w:val="single" w:sz="4" w:space="0" w:color="auto"/>
            </w:tcBorders>
            <w:shd w:val="clear" w:color="auto" w:fill="auto"/>
            <w:vAlign w:val="center"/>
          </w:tcPr>
          <w:p>
            <w:pPr>
              <w:tabs>
                <w:tab w:val="left" w:pos="426"/>
              </w:tabs>
              <w:rPr>
                <w:rFonts w:ascii="Cambria" w:hAnsi="Cambria" w:cs="Arial"/>
                <w:b/>
                <w:smallCaps/>
                <w:shadow/>
                <w:sz w:val="28"/>
                <w:szCs w:val="28"/>
              </w:rPr>
            </w:pPr>
            <w:r>
              <w:rPr>
                <w:rFonts w:ascii="Cambria" w:hAnsi="Cambria" w:cs="Arial"/>
                <w:b/>
                <w:smallCaps/>
                <w:shadow/>
                <w:sz w:val="28"/>
                <w:szCs w:val="28"/>
              </w:rPr>
              <w:t>Lokalne Kryteria Wyboru</w:t>
            </w:r>
          </w:p>
        </w:tc>
        <w:tc>
          <w:tcPr>
            <w:tcW w:w="516" w:type="pct"/>
            <w:tcBorders>
              <w:left w:val="single" w:sz="4" w:space="0" w:color="auto"/>
              <w:bottom w:val="single" w:sz="4" w:space="0" w:color="000000"/>
              <w:right w:val="single" w:sz="4" w:space="0" w:color="000000"/>
            </w:tcBorders>
            <w:shd w:val="clear" w:color="auto" w:fill="auto"/>
            <w:vAlign w:val="center"/>
          </w:tcPr>
          <w:p>
            <w:pPr>
              <w:ind w:left="-108"/>
              <w:rPr>
                <w:rFonts w:ascii="Cambria" w:hAnsi="Cambria" w:cs="Arial"/>
                <w:b/>
                <w:smallCaps/>
                <w:shadow/>
                <w:sz w:val="20"/>
                <w:szCs w:val="20"/>
              </w:rPr>
            </w:pPr>
            <w:r>
              <w:rPr>
                <w:rFonts w:ascii="Cambria" w:hAnsi="Cambria" w:cs="Arial"/>
                <w:b/>
                <w:smallCaps/>
                <w:shadow/>
                <w:sz w:val="20"/>
                <w:szCs w:val="20"/>
              </w:rPr>
              <w:t>Liczba punktów</w:t>
            </w:r>
          </w:p>
        </w:tc>
      </w:tr>
      <w:tr>
        <w:trPr>
          <w:trHeight w:val="296"/>
        </w:trPr>
        <w:tc>
          <w:tcPr>
            <w:tcW w:w="238" w:type="pct"/>
            <w:tcBorders>
              <w:left w:val="single" w:sz="4" w:space="0" w:color="000000"/>
              <w:bottom w:val="single" w:sz="4" w:space="0" w:color="000000"/>
              <w:right w:val="single" w:sz="4" w:space="0" w:color="auto"/>
            </w:tcBorders>
            <w:vAlign w:val="center"/>
          </w:tcPr>
          <w:p>
            <w:pPr>
              <w:snapToGrid w:val="0"/>
              <w:rPr>
                <w:rFonts w:asciiTheme="majorHAnsi" w:hAnsiTheme="majorHAnsi" w:cs="Arial"/>
                <w:sz w:val="20"/>
                <w:szCs w:val="20"/>
              </w:rPr>
            </w:pPr>
            <w:r>
              <w:rPr>
                <w:rFonts w:asciiTheme="majorHAnsi" w:hAnsiTheme="majorHAnsi" w:cs="Arial"/>
                <w:sz w:val="20"/>
                <w:szCs w:val="20"/>
              </w:rPr>
              <w:t>1</w:t>
            </w:r>
          </w:p>
        </w:tc>
        <w:tc>
          <w:tcPr>
            <w:tcW w:w="4245" w:type="pct"/>
            <w:gridSpan w:val="9"/>
            <w:tcBorders>
              <w:left w:val="single" w:sz="4" w:space="0" w:color="000000"/>
              <w:bottom w:val="single" w:sz="4" w:space="0" w:color="000000"/>
              <w:right w:val="single" w:sz="4" w:space="0" w:color="auto"/>
            </w:tcBorders>
            <w:vAlign w:val="center"/>
          </w:tcPr>
          <w:p>
            <w:pPr>
              <w:rPr>
                <w:rFonts w:asciiTheme="minorHAnsi" w:hAnsiTheme="minorHAnsi"/>
                <w:sz w:val="20"/>
                <w:szCs w:val="20"/>
                <w:lang w:bidi="en-US"/>
              </w:rPr>
            </w:pPr>
            <w:r>
              <w:rPr>
                <w:rFonts w:asciiTheme="minorHAnsi" w:hAnsiTheme="minorHAnsi" w:cs="Tahoma"/>
                <w:sz w:val="20"/>
                <w:szCs w:val="20"/>
                <w:lang w:eastAsia="ar-SA"/>
              </w:rPr>
              <w:t xml:space="preserve">Oparcie operacji na lokalnych zasobach </w:t>
            </w:r>
            <w:r>
              <w:rPr>
                <w:rFonts w:asciiTheme="minorHAnsi" w:hAnsiTheme="minorHAnsi"/>
                <w:sz w:val="20"/>
                <w:szCs w:val="20"/>
                <w:lang w:bidi="en-US"/>
              </w:rPr>
              <w:t xml:space="preserve"> </w:t>
            </w:r>
          </w:p>
        </w:tc>
        <w:tc>
          <w:tcPr>
            <w:tcW w:w="516" w:type="pct"/>
            <w:tcBorders>
              <w:left w:val="single" w:sz="4" w:space="0" w:color="auto"/>
              <w:bottom w:val="single" w:sz="4" w:space="0" w:color="000000"/>
              <w:right w:val="single" w:sz="4" w:space="0" w:color="000000"/>
            </w:tcBorders>
            <w:vAlign w:val="center"/>
          </w:tcPr>
          <w:p>
            <w:pPr>
              <w:ind w:left="720"/>
              <w:rPr>
                <w:rFonts w:asciiTheme="majorHAnsi" w:hAnsiTheme="majorHAnsi" w:cs="Arial"/>
                <w:sz w:val="20"/>
                <w:szCs w:val="20"/>
              </w:rPr>
            </w:pPr>
          </w:p>
        </w:tc>
      </w:tr>
      <w:tr>
        <w:tc>
          <w:tcPr>
            <w:tcW w:w="238" w:type="pct"/>
            <w:tcBorders>
              <w:left w:val="single" w:sz="4" w:space="0" w:color="000000"/>
              <w:bottom w:val="single" w:sz="4" w:space="0" w:color="000000"/>
              <w:right w:val="single" w:sz="4" w:space="0" w:color="auto"/>
            </w:tcBorders>
            <w:vAlign w:val="center"/>
          </w:tcPr>
          <w:p>
            <w:pPr>
              <w:snapToGrid w:val="0"/>
              <w:rPr>
                <w:rFonts w:asciiTheme="majorHAnsi" w:hAnsiTheme="majorHAnsi" w:cs="Arial"/>
                <w:sz w:val="20"/>
                <w:szCs w:val="20"/>
              </w:rPr>
            </w:pPr>
            <w:r>
              <w:rPr>
                <w:rFonts w:asciiTheme="majorHAnsi" w:hAnsiTheme="majorHAnsi" w:cs="Arial"/>
                <w:sz w:val="20"/>
                <w:szCs w:val="20"/>
              </w:rPr>
              <w:t>2</w:t>
            </w:r>
          </w:p>
        </w:tc>
        <w:tc>
          <w:tcPr>
            <w:tcW w:w="4245" w:type="pct"/>
            <w:gridSpan w:val="9"/>
            <w:tcBorders>
              <w:left w:val="single" w:sz="4" w:space="0" w:color="000000"/>
              <w:bottom w:val="single" w:sz="4" w:space="0" w:color="000000"/>
              <w:right w:val="single" w:sz="4" w:space="0" w:color="auto"/>
            </w:tcBorders>
            <w:vAlign w:val="center"/>
          </w:tcPr>
          <w:p>
            <w:pPr>
              <w:rPr>
                <w:rFonts w:asciiTheme="minorHAnsi" w:hAnsiTheme="minorHAnsi"/>
                <w:sz w:val="20"/>
                <w:szCs w:val="20"/>
                <w:lang w:bidi="en-US"/>
              </w:rPr>
            </w:pPr>
            <w:r>
              <w:rPr>
                <w:rFonts w:asciiTheme="minorHAnsi" w:hAnsiTheme="minorHAnsi" w:cs="Tahoma"/>
                <w:sz w:val="20"/>
                <w:szCs w:val="20"/>
                <w:lang w:eastAsia="ar-SA"/>
              </w:rPr>
              <w:t>Zastosowanie rozwiązań sprzyjających ochronie środowiska lub przeciwdziałaniu zmianom klimatu</w:t>
            </w:r>
          </w:p>
        </w:tc>
        <w:tc>
          <w:tcPr>
            <w:tcW w:w="516" w:type="pct"/>
            <w:tcBorders>
              <w:left w:val="single" w:sz="4" w:space="0" w:color="auto"/>
              <w:bottom w:val="single" w:sz="4" w:space="0" w:color="000000"/>
              <w:right w:val="single" w:sz="4" w:space="0" w:color="000000"/>
            </w:tcBorders>
            <w:vAlign w:val="center"/>
          </w:tcPr>
          <w:p>
            <w:pPr>
              <w:ind w:left="720"/>
              <w:rPr>
                <w:rFonts w:asciiTheme="majorHAnsi" w:hAnsiTheme="majorHAnsi" w:cs="Arial"/>
                <w:sz w:val="20"/>
                <w:szCs w:val="20"/>
              </w:rPr>
            </w:pPr>
          </w:p>
        </w:tc>
      </w:tr>
      <w:tr>
        <w:trPr>
          <w:trHeight w:val="388"/>
        </w:trPr>
        <w:tc>
          <w:tcPr>
            <w:tcW w:w="238" w:type="pct"/>
            <w:tcBorders>
              <w:left w:val="single" w:sz="4" w:space="0" w:color="000000"/>
              <w:bottom w:val="single" w:sz="4" w:space="0" w:color="000000"/>
              <w:right w:val="single" w:sz="4" w:space="0" w:color="auto"/>
            </w:tcBorders>
            <w:vAlign w:val="center"/>
          </w:tcPr>
          <w:p>
            <w:pPr>
              <w:snapToGrid w:val="0"/>
              <w:rPr>
                <w:rFonts w:asciiTheme="majorHAnsi" w:hAnsiTheme="majorHAnsi" w:cs="Arial"/>
                <w:sz w:val="20"/>
                <w:szCs w:val="20"/>
              </w:rPr>
            </w:pPr>
            <w:r>
              <w:rPr>
                <w:rFonts w:asciiTheme="majorHAnsi" w:hAnsiTheme="majorHAnsi" w:cs="Arial"/>
                <w:sz w:val="20"/>
                <w:szCs w:val="20"/>
              </w:rPr>
              <w:t>3</w:t>
            </w:r>
          </w:p>
        </w:tc>
        <w:tc>
          <w:tcPr>
            <w:tcW w:w="4245" w:type="pct"/>
            <w:gridSpan w:val="9"/>
            <w:tcBorders>
              <w:left w:val="single" w:sz="4" w:space="0" w:color="auto"/>
              <w:bottom w:val="single" w:sz="4" w:space="0" w:color="000000"/>
            </w:tcBorders>
            <w:vAlign w:val="center"/>
          </w:tcPr>
          <w:p>
            <w:pPr>
              <w:rPr>
                <w:rFonts w:asciiTheme="minorHAnsi" w:eastAsiaTheme="minorHAnsi" w:hAnsiTheme="minorHAnsi"/>
                <w:sz w:val="20"/>
                <w:szCs w:val="20"/>
              </w:rPr>
            </w:pPr>
            <w:r>
              <w:rPr>
                <w:rFonts w:asciiTheme="minorHAnsi" w:hAnsiTheme="minorHAnsi"/>
                <w:sz w:val="20"/>
                <w:szCs w:val="20"/>
              </w:rPr>
              <w:t>Operacja angażuje:</w:t>
            </w:r>
          </w:p>
          <w:p>
            <w:pPr>
              <w:pStyle w:val="Akapitzlist"/>
              <w:numPr>
                <w:ilvl w:val="0"/>
                <w:numId w:val="32"/>
              </w:numPr>
              <w:spacing w:after="0" w:line="240" w:lineRule="auto"/>
              <w:contextualSpacing w:val="0"/>
              <w:rPr>
                <w:sz w:val="20"/>
                <w:szCs w:val="20"/>
              </w:rPr>
            </w:pPr>
            <w:r>
              <w:rPr>
                <w:sz w:val="20"/>
                <w:szCs w:val="20"/>
              </w:rPr>
              <w:t xml:space="preserve">2 i więcej partnerów         </w:t>
            </w:r>
            <w:r>
              <w:rPr>
                <w:rFonts w:ascii="Times New Roman" w:eastAsia="Lucida Sans Unicode" w:hAnsi="Times New Roman" w:cs="Times New Roman"/>
                <w:sz w:val="24"/>
                <w:szCs w:val="24"/>
                <w:lang w:eastAsia="ar-SA"/>
              </w:rPr>
              <w:t></w:t>
            </w:r>
          </w:p>
          <w:p>
            <w:pPr>
              <w:pStyle w:val="Akapitzlist"/>
              <w:numPr>
                <w:ilvl w:val="0"/>
                <w:numId w:val="32"/>
              </w:numPr>
              <w:spacing w:after="0" w:line="240" w:lineRule="auto"/>
              <w:contextualSpacing w:val="0"/>
              <w:rPr>
                <w:sz w:val="20"/>
                <w:szCs w:val="20"/>
              </w:rPr>
            </w:pPr>
            <w:r>
              <w:rPr>
                <w:sz w:val="20"/>
                <w:szCs w:val="20"/>
              </w:rPr>
              <w:t xml:space="preserve">1 partnera                           </w:t>
            </w:r>
            <w:r>
              <w:rPr>
                <w:rFonts w:ascii="Times New Roman" w:eastAsia="Lucida Sans Unicode" w:hAnsi="Times New Roman" w:cs="Times New Roman"/>
                <w:sz w:val="24"/>
                <w:szCs w:val="24"/>
                <w:lang w:eastAsia="ar-SA"/>
              </w:rPr>
              <w:t></w:t>
            </w:r>
          </w:p>
          <w:p>
            <w:pPr>
              <w:pStyle w:val="Akapitzlist"/>
              <w:numPr>
                <w:ilvl w:val="0"/>
                <w:numId w:val="32"/>
              </w:numPr>
              <w:spacing w:after="0" w:line="240" w:lineRule="auto"/>
              <w:contextualSpacing w:val="0"/>
              <w:rPr>
                <w:sz w:val="20"/>
                <w:szCs w:val="20"/>
              </w:rPr>
            </w:pPr>
            <w:r>
              <w:rPr>
                <w:sz w:val="20"/>
                <w:szCs w:val="20"/>
              </w:rPr>
              <w:t xml:space="preserve">Nie angażuje partnerów   </w:t>
            </w:r>
            <w:r>
              <w:rPr>
                <w:rFonts w:ascii="Times New Roman" w:eastAsia="Lucida Sans Unicode" w:hAnsi="Times New Roman" w:cs="Times New Roman"/>
                <w:sz w:val="24"/>
                <w:szCs w:val="24"/>
                <w:lang w:eastAsia="ar-SA"/>
              </w:rPr>
              <w:t></w:t>
            </w:r>
          </w:p>
        </w:tc>
        <w:tc>
          <w:tcPr>
            <w:tcW w:w="516" w:type="pct"/>
            <w:tcBorders>
              <w:left w:val="single" w:sz="4" w:space="0" w:color="000000"/>
              <w:bottom w:val="single" w:sz="4" w:space="0" w:color="000000"/>
              <w:right w:val="single" w:sz="4" w:space="0" w:color="000000"/>
            </w:tcBorders>
            <w:vAlign w:val="center"/>
          </w:tcPr>
          <w:p>
            <w:pPr>
              <w:rPr>
                <w:rFonts w:asciiTheme="majorHAnsi" w:hAnsiTheme="majorHAnsi" w:cs="Arial"/>
                <w:sz w:val="20"/>
                <w:szCs w:val="20"/>
              </w:rPr>
            </w:pPr>
          </w:p>
        </w:tc>
      </w:tr>
      <w:tr>
        <w:trPr>
          <w:trHeight w:val="240"/>
        </w:trPr>
        <w:tc>
          <w:tcPr>
            <w:tcW w:w="238" w:type="pct"/>
            <w:tcBorders>
              <w:left w:val="single" w:sz="4" w:space="0" w:color="000000"/>
              <w:bottom w:val="single" w:sz="4" w:space="0" w:color="000000"/>
              <w:right w:val="single" w:sz="4" w:space="0" w:color="auto"/>
            </w:tcBorders>
            <w:vAlign w:val="center"/>
          </w:tcPr>
          <w:p>
            <w:pPr>
              <w:snapToGrid w:val="0"/>
              <w:rPr>
                <w:rFonts w:asciiTheme="majorHAnsi" w:hAnsiTheme="majorHAnsi" w:cs="Arial"/>
                <w:sz w:val="20"/>
                <w:szCs w:val="20"/>
              </w:rPr>
            </w:pPr>
            <w:r>
              <w:rPr>
                <w:rFonts w:asciiTheme="majorHAnsi" w:hAnsiTheme="majorHAnsi" w:cs="Arial"/>
                <w:sz w:val="20"/>
                <w:szCs w:val="20"/>
              </w:rPr>
              <w:t>4</w:t>
            </w:r>
          </w:p>
        </w:tc>
        <w:tc>
          <w:tcPr>
            <w:tcW w:w="4245" w:type="pct"/>
            <w:gridSpan w:val="9"/>
            <w:tcBorders>
              <w:left w:val="single" w:sz="4" w:space="0" w:color="auto"/>
              <w:bottom w:val="single" w:sz="4" w:space="0" w:color="000000"/>
            </w:tcBorders>
            <w:vAlign w:val="center"/>
          </w:tcPr>
          <w:p>
            <w:pPr>
              <w:rPr>
                <w:rFonts w:asciiTheme="minorHAnsi" w:hAnsiTheme="minorHAnsi"/>
                <w:sz w:val="20"/>
                <w:szCs w:val="20"/>
                <w:lang w:bidi="en-US"/>
              </w:rPr>
            </w:pPr>
            <w:r>
              <w:rPr>
                <w:rFonts w:asciiTheme="minorHAnsi" w:hAnsiTheme="minorHAnsi" w:cs="Tahoma"/>
                <w:sz w:val="20"/>
                <w:szCs w:val="20"/>
                <w:lang w:eastAsia="ar-SA"/>
              </w:rPr>
              <w:t xml:space="preserve">Udział w operacji osób z grup </w:t>
            </w:r>
            <w:proofErr w:type="spellStart"/>
            <w:r>
              <w:rPr>
                <w:rFonts w:asciiTheme="minorHAnsi" w:hAnsiTheme="minorHAnsi" w:cs="Tahoma"/>
                <w:sz w:val="20"/>
                <w:szCs w:val="20"/>
                <w:lang w:eastAsia="ar-SA"/>
              </w:rPr>
              <w:t>defaworyzowanych</w:t>
            </w:r>
            <w:proofErr w:type="spellEnd"/>
            <w:r>
              <w:rPr>
                <w:rFonts w:asciiTheme="minorHAnsi" w:hAnsiTheme="minorHAnsi" w:cstheme="minorHAnsi"/>
                <w:sz w:val="20"/>
                <w:szCs w:val="20"/>
                <w:lang w:eastAsia="ar-SA"/>
              </w:rPr>
              <w:t xml:space="preserve"> </w:t>
            </w:r>
          </w:p>
        </w:tc>
        <w:tc>
          <w:tcPr>
            <w:tcW w:w="516" w:type="pct"/>
            <w:tcBorders>
              <w:left w:val="single" w:sz="4" w:space="0" w:color="000000"/>
              <w:bottom w:val="single" w:sz="4" w:space="0" w:color="000000"/>
              <w:right w:val="single" w:sz="4" w:space="0" w:color="000000"/>
            </w:tcBorders>
            <w:vAlign w:val="center"/>
          </w:tcPr>
          <w:p>
            <w:pPr>
              <w:ind w:left="720"/>
              <w:rPr>
                <w:sz w:val="20"/>
                <w:szCs w:val="20"/>
              </w:rPr>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rPr>
                <w:rFonts w:asciiTheme="majorHAnsi" w:hAnsiTheme="majorHAnsi" w:cs="Arial"/>
                <w:sz w:val="20"/>
                <w:szCs w:val="20"/>
              </w:rPr>
            </w:pPr>
            <w:r>
              <w:rPr>
                <w:rFonts w:asciiTheme="majorHAnsi" w:hAnsiTheme="majorHAnsi" w:cs="Arial"/>
                <w:sz w:val="20"/>
                <w:szCs w:val="20"/>
              </w:rPr>
              <w:t>5</w:t>
            </w:r>
          </w:p>
        </w:tc>
        <w:tc>
          <w:tcPr>
            <w:tcW w:w="4245" w:type="pct"/>
            <w:gridSpan w:val="9"/>
            <w:tcBorders>
              <w:left w:val="single" w:sz="4" w:space="0" w:color="auto"/>
              <w:bottom w:val="single" w:sz="4" w:space="0" w:color="000000"/>
            </w:tcBorders>
            <w:vAlign w:val="center"/>
          </w:tcPr>
          <w:p>
            <w:pPr>
              <w:rPr>
                <w:rFonts w:asciiTheme="minorHAnsi" w:hAnsiTheme="minorHAnsi"/>
                <w:sz w:val="20"/>
                <w:szCs w:val="20"/>
                <w:lang w:bidi="en-US"/>
              </w:rPr>
            </w:pPr>
            <w:r>
              <w:rPr>
                <w:rFonts w:asciiTheme="minorHAnsi" w:hAnsiTheme="minorHAnsi"/>
                <w:sz w:val="20"/>
                <w:szCs w:val="20"/>
              </w:rPr>
              <w:t xml:space="preserve">Wnioskodawca skorzystał  już z dofinansowania w ramach grantów LGD w okresie programowania </w:t>
            </w:r>
            <w:proofErr w:type="spellStart"/>
            <w:r>
              <w:rPr>
                <w:rFonts w:asciiTheme="minorHAnsi" w:hAnsiTheme="minorHAnsi"/>
                <w:sz w:val="20"/>
                <w:szCs w:val="20"/>
              </w:rPr>
              <w:t>prow</w:t>
            </w:r>
            <w:proofErr w:type="spellEnd"/>
            <w:r>
              <w:rPr>
                <w:rFonts w:asciiTheme="minorHAnsi" w:hAnsiTheme="minorHAnsi"/>
                <w:sz w:val="20"/>
                <w:szCs w:val="20"/>
              </w:rPr>
              <w:t xml:space="preserve"> 2014-2020</w:t>
            </w:r>
          </w:p>
        </w:tc>
        <w:tc>
          <w:tcPr>
            <w:tcW w:w="516" w:type="pct"/>
            <w:tcBorders>
              <w:left w:val="single" w:sz="4" w:space="0" w:color="000000"/>
              <w:bottom w:val="single" w:sz="4" w:space="0" w:color="000000"/>
              <w:right w:val="single" w:sz="4" w:space="0" w:color="000000"/>
            </w:tcBorders>
            <w:vAlign w:val="center"/>
          </w:tcPr>
          <w:p>
            <w:pPr>
              <w:ind w:left="720"/>
              <w:rPr>
                <w:sz w:val="20"/>
                <w:szCs w:val="20"/>
              </w:rPr>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rPr>
                <w:rFonts w:asciiTheme="majorHAnsi" w:hAnsiTheme="majorHAnsi" w:cs="Arial"/>
                <w:sz w:val="20"/>
                <w:szCs w:val="20"/>
              </w:rPr>
            </w:pPr>
            <w:r>
              <w:rPr>
                <w:rFonts w:asciiTheme="majorHAnsi" w:hAnsiTheme="majorHAnsi" w:cs="Arial"/>
                <w:sz w:val="20"/>
                <w:szCs w:val="20"/>
              </w:rPr>
              <w:t>6</w:t>
            </w:r>
          </w:p>
        </w:tc>
        <w:tc>
          <w:tcPr>
            <w:tcW w:w="4245" w:type="pct"/>
            <w:gridSpan w:val="9"/>
            <w:tcBorders>
              <w:left w:val="single" w:sz="4" w:space="0" w:color="auto"/>
              <w:bottom w:val="single" w:sz="4" w:space="0" w:color="000000"/>
            </w:tcBorders>
            <w:vAlign w:val="center"/>
          </w:tcPr>
          <w:p>
            <w:pPr>
              <w:rPr>
                <w:rFonts w:asciiTheme="minorHAnsi" w:eastAsiaTheme="minorHAnsi" w:hAnsiTheme="minorHAnsi"/>
                <w:sz w:val="20"/>
                <w:szCs w:val="20"/>
              </w:rPr>
            </w:pPr>
            <w:r>
              <w:rPr>
                <w:rFonts w:asciiTheme="minorHAnsi" w:hAnsiTheme="minorHAnsi"/>
                <w:sz w:val="20"/>
                <w:szCs w:val="20"/>
              </w:rPr>
              <w:t>Wnioskodawca wykorzystuje lokalne zasoby:</w:t>
            </w:r>
          </w:p>
          <w:p>
            <w:pPr>
              <w:pStyle w:val="Akapitzlist"/>
              <w:numPr>
                <w:ilvl w:val="1"/>
                <w:numId w:val="33"/>
              </w:numPr>
              <w:autoSpaceDE w:val="0"/>
              <w:autoSpaceDN w:val="0"/>
              <w:spacing w:after="0" w:line="240" w:lineRule="auto"/>
              <w:contextualSpacing w:val="0"/>
              <w:rPr>
                <w:sz w:val="20"/>
                <w:szCs w:val="20"/>
              </w:rPr>
            </w:pPr>
            <w:r>
              <w:rPr>
                <w:sz w:val="20"/>
                <w:szCs w:val="20"/>
              </w:rPr>
              <w:t xml:space="preserve">Całego obszaru LGD, (co najmniej z 5 gmin)     </w:t>
            </w:r>
            <w:r>
              <w:rPr>
                <w:rFonts w:ascii="Times New Roman" w:eastAsia="Lucida Sans Unicode" w:hAnsi="Times New Roman" w:cs="Times New Roman"/>
                <w:sz w:val="24"/>
                <w:szCs w:val="24"/>
                <w:lang w:eastAsia="ar-SA"/>
              </w:rPr>
              <w:t></w:t>
            </w:r>
          </w:p>
          <w:p>
            <w:pPr>
              <w:pStyle w:val="Akapitzlist"/>
              <w:numPr>
                <w:ilvl w:val="1"/>
                <w:numId w:val="33"/>
              </w:numPr>
              <w:autoSpaceDE w:val="0"/>
              <w:autoSpaceDN w:val="0"/>
              <w:spacing w:after="0" w:line="240" w:lineRule="auto"/>
              <w:contextualSpacing w:val="0"/>
              <w:rPr>
                <w:sz w:val="20"/>
                <w:szCs w:val="20"/>
              </w:rPr>
            </w:pPr>
            <w:r>
              <w:rPr>
                <w:sz w:val="20"/>
                <w:szCs w:val="20"/>
              </w:rPr>
              <w:t xml:space="preserve">Obszaru dwóch gmin                                             </w:t>
            </w:r>
            <w:r>
              <w:rPr>
                <w:rFonts w:ascii="Times New Roman" w:eastAsia="Lucida Sans Unicode" w:hAnsi="Times New Roman" w:cs="Times New Roman"/>
                <w:sz w:val="24"/>
                <w:szCs w:val="24"/>
                <w:lang w:eastAsia="ar-SA"/>
              </w:rPr>
              <w:t></w:t>
            </w:r>
          </w:p>
          <w:p>
            <w:pPr>
              <w:pStyle w:val="Akapitzlist"/>
              <w:numPr>
                <w:ilvl w:val="1"/>
                <w:numId w:val="33"/>
              </w:numPr>
              <w:autoSpaceDE w:val="0"/>
              <w:autoSpaceDN w:val="0"/>
              <w:spacing w:after="0" w:line="240" w:lineRule="auto"/>
              <w:contextualSpacing w:val="0"/>
              <w:rPr>
                <w:sz w:val="20"/>
                <w:szCs w:val="20"/>
              </w:rPr>
            </w:pPr>
            <w:r>
              <w:rPr>
                <w:sz w:val="20"/>
                <w:szCs w:val="20"/>
              </w:rPr>
              <w:t xml:space="preserve">Obszaru jednej </w:t>
            </w:r>
            <w:proofErr w:type="spellStart"/>
            <w:r>
              <w:rPr>
                <w:sz w:val="20"/>
                <w:szCs w:val="20"/>
              </w:rPr>
              <w:t>gminy</w:t>
            </w:r>
            <w:proofErr w:type="spellEnd"/>
            <w:r>
              <w:rPr>
                <w:sz w:val="20"/>
                <w:szCs w:val="20"/>
              </w:rPr>
              <w:t xml:space="preserve">                                            </w:t>
            </w:r>
            <w:r>
              <w:rPr>
                <w:rFonts w:ascii="Times New Roman" w:eastAsia="Lucida Sans Unicode" w:hAnsi="Times New Roman" w:cs="Times New Roman"/>
                <w:sz w:val="24"/>
                <w:szCs w:val="24"/>
                <w:lang w:eastAsia="ar-SA"/>
              </w:rPr>
              <w:t></w:t>
            </w:r>
          </w:p>
        </w:tc>
        <w:tc>
          <w:tcPr>
            <w:tcW w:w="516" w:type="pct"/>
            <w:tcBorders>
              <w:left w:val="single" w:sz="4" w:space="0" w:color="000000"/>
              <w:bottom w:val="single" w:sz="4" w:space="0" w:color="000000"/>
              <w:right w:val="single" w:sz="4" w:space="0" w:color="000000"/>
            </w:tcBorders>
            <w:vAlign w:val="center"/>
          </w:tcPr>
          <w:p>
            <w:pPr>
              <w:ind w:left="720"/>
              <w:rPr>
                <w:sz w:val="20"/>
                <w:szCs w:val="20"/>
              </w:rPr>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rPr>
                <w:rFonts w:asciiTheme="majorHAnsi" w:hAnsiTheme="majorHAnsi" w:cs="Arial"/>
                <w:sz w:val="20"/>
                <w:szCs w:val="20"/>
              </w:rPr>
            </w:pPr>
            <w:r>
              <w:rPr>
                <w:rFonts w:asciiTheme="majorHAnsi" w:hAnsiTheme="majorHAnsi" w:cs="Arial"/>
                <w:sz w:val="20"/>
                <w:szCs w:val="20"/>
              </w:rPr>
              <w:t>7</w:t>
            </w:r>
          </w:p>
        </w:tc>
        <w:tc>
          <w:tcPr>
            <w:tcW w:w="4245" w:type="pct"/>
            <w:gridSpan w:val="9"/>
            <w:tcBorders>
              <w:left w:val="single" w:sz="4" w:space="0" w:color="auto"/>
              <w:bottom w:val="single" w:sz="4" w:space="0" w:color="000000"/>
            </w:tcBorders>
            <w:vAlign w:val="center"/>
          </w:tcPr>
          <w:p>
            <w:pPr>
              <w:snapToGrid w:val="0"/>
              <w:spacing w:beforeLines="40" w:afterLines="40"/>
              <w:rPr>
                <w:rFonts w:asciiTheme="minorHAnsi" w:hAnsiTheme="minorHAnsi" w:cs="Tahoma"/>
                <w:sz w:val="20"/>
                <w:szCs w:val="20"/>
                <w:lang w:eastAsia="ar-SA"/>
              </w:rPr>
            </w:pPr>
            <w:r>
              <w:rPr>
                <w:rFonts w:asciiTheme="minorHAnsi" w:hAnsiTheme="minorHAnsi"/>
                <w:sz w:val="20"/>
                <w:szCs w:val="20"/>
              </w:rPr>
              <w:t xml:space="preserve">Wnioskodawca zobowiązuje się do rozpropagowania źródła finansowania operacji, </w:t>
            </w:r>
            <w:r>
              <w:rPr>
                <w:rFonts w:asciiTheme="minorHAnsi" w:hAnsiTheme="minorHAnsi"/>
                <w:sz w:val="20"/>
                <w:szCs w:val="20"/>
              </w:rPr>
              <w:br/>
              <w:t xml:space="preserve">w szczególności do zamieszczenia logotypu LGD oraz innych zgodnie z księgą wizualizacji </w:t>
            </w:r>
            <w:r>
              <w:rPr>
                <w:rFonts w:asciiTheme="minorHAnsi" w:hAnsiTheme="minorHAnsi"/>
                <w:sz w:val="20"/>
                <w:szCs w:val="20"/>
              </w:rPr>
              <w:br/>
              <w:t>we wszystkich materiałach powstających w wyniku realizacji projektu (wydawnictwa, oznakowanie tablicami informacyjnymi itp.)</w:t>
            </w:r>
          </w:p>
        </w:tc>
        <w:tc>
          <w:tcPr>
            <w:tcW w:w="516" w:type="pct"/>
            <w:tcBorders>
              <w:left w:val="single" w:sz="4" w:space="0" w:color="000000"/>
              <w:bottom w:val="single" w:sz="4" w:space="0" w:color="000000"/>
              <w:right w:val="single" w:sz="4" w:space="0" w:color="000000"/>
            </w:tcBorders>
            <w:vAlign w:val="center"/>
          </w:tcPr>
          <w:p>
            <w:pPr>
              <w:ind w:left="720"/>
              <w:rPr>
                <w:sz w:val="20"/>
                <w:szCs w:val="20"/>
              </w:rPr>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rPr>
                <w:rFonts w:asciiTheme="majorHAnsi" w:hAnsiTheme="majorHAnsi" w:cs="Arial"/>
                <w:sz w:val="20"/>
                <w:szCs w:val="20"/>
              </w:rPr>
            </w:pPr>
            <w:r>
              <w:rPr>
                <w:rFonts w:asciiTheme="majorHAnsi" w:hAnsiTheme="majorHAnsi" w:cs="Arial"/>
                <w:sz w:val="20"/>
                <w:szCs w:val="20"/>
              </w:rPr>
              <w:t>8</w:t>
            </w:r>
          </w:p>
        </w:tc>
        <w:tc>
          <w:tcPr>
            <w:tcW w:w="4245" w:type="pct"/>
            <w:gridSpan w:val="9"/>
            <w:tcBorders>
              <w:left w:val="single" w:sz="4" w:space="0" w:color="auto"/>
              <w:bottom w:val="single" w:sz="4" w:space="0" w:color="000000"/>
            </w:tcBorders>
            <w:vAlign w:val="center"/>
          </w:tcPr>
          <w:p>
            <w:pPr>
              <w:rPr>
                <w:rFonts w:asciiTheme="minorHAnsi" w:hAnsiTheme="minorHAnsi"/>
                <w:sz w:val="20"/>
                <w:szCs w:val="20"/>
                <w:lang w:bidi="en-US"/>
              </w:rPr>
            </w:pPr>
            <w:r>
              <w:rPr>
                <w:rFonts w:asciiTheme="minorHAnsi" w:hAnsiTheme="minorHAnsi"/>
                <w:sz w:val="20"/>
                <w:szCs w:val="20"/>
              </w:rPr>
              <w:t>Wnioskodawca założył w projekcie element trwały, pozostający po wykonaniu projektu</w:t>
            </w:r>
          </w:p>
        </w:tc>
        <w:tc>
          <w:tcPr>
            <w:tcW w:w="516" w:type="pct"/>
            <w:tcBorders>
              <w:left w:val="single" w:sz="4" w:space="0" w:color="000000"/>
              <w:bottom w:val="single" w:sz="4" w:space="0" w:color="000000"/>
              <w:right w:val="single" w:sz="4" w:space="0" w:color="000000"/>
            </w:tcBorders>
            <w:vAlign w:val="center"/>
          </w:tcPr>
          <w:p>
            <w:pPr>
              <w:ind w:left="720"/>
              <w:rPr>
                <w:sz w:val="20"/>
                <w:szCs w:val="20"/>
              </w:rPr>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rPr>
                <w:rFonts w:asciiTheme="majorHAnsi" w:hAnsiTheme="majorHAnsi" w:cs="Arial"/>
                <w:sz w:val="20"/>
                <w:szCs w:val="20"/>
              </w:rPr>
            </w:pPr>
            <w:r>
              <w:rPr>
                <w:rFonts w:asciiTheme="majorHAnsi" w:hAnsiTheme="majorHAnsi" w:cs="Arial"/>
                <w:sz w:val="20"/>
                <w:szCs w:val="20"/>
              </w:rPr>
              <w:t>9</w:t>
            </w:r>
          </w:p>
        </w:tc>
        <w:tc>
          <w:tcPr>
            <w:tcW w:w="4245" w:type="pct"/>
            <w:gridSpan w:val="9"/>
            <w:tcBorders>
              <w:left w:val="single" w:sz="4" w:space="0" w:color="auto"/>
              <w:bottom w:val="single" w:sz="4" w:space="0" w:color="000000"/>
            </w:tcBorders>
            <w:vAlign w:val="center"/>
          </w:tcPr>
          <w:p>
            <w:pPr>
              <w:rPr>
                <w:rFonts w:asciiTheme="minorHAnsi" w:hAnsiTheme="minorHAnsi"/>
                <w:sz w:val="20"/>
                <w:szCs w:val="20"/>
                <w:lang w:bidi="en-US"/>
              </w:rPr>
            </w:pPr>
            <w:r>
              <w:rPr>
                <w:rFonts w:asciiTheme="minorHAnsi" w:hAnsiTheme="minorHAnsi" w:cs="Tahoma"/>
                <w:sz w:val="20"/>
                <w:szCs w:val="20"/>
                <w:lang w:eastAsia="ar-SA"/>
              </w:rPr>
              <w:t xml:space="preserve">Operacja przyczynia się bezpośrednio do zwiększenia atrakcyjności turystycznej obszaru LGD Partnerstwo </w:t>
            </w:r>
            <w:proofErr w:type="spellStart"/>
            <w:r>
              <w:rPr>
                <w:rFonts w:asciiTheme="minorHAnsi" w:hAnsiTheme="minorHAnsi" w:cs="Tahoma"/>
                <w:sz w:val="20"/>
                <w:szCs w:val="20"/>
                <w:lang w:eastAsia="ar-SA"/>
              </w:rPr>
              <w:t>Sowiogórskie</w:t>
            </w:r>
            <w:proofErr w:type="spellEnd"/>
            <w:r>
              <w:rPr>
                <w:rFonts w:asciiTheme="minorHAnsi" w:hAnsiTheme="minorHAnsi" w:cs="Tahoma"/>
                <w:sz w:val="20"/>
                <w:szCs w:val="20"/>
                <w:lang w:eastAsia="ar-SA"/>
              </w:rPr>
              <w:t xml:space="preserve"> </w:t>
            </w:r>
          </w:p>
        </w:tc>
        <w:tc>
          <w:tcPr>
            <w:tcW w:w="516" w:type="pct"/>
            <w:tcBorders>
              <w:left w:val="single" w:sz="4" w:space="0" w:color="000000"/>
              <w:bottom w:val="single" w:sz="4" w:space="0" w:color="000000"/>
              <w:right w:val="single" w:sz="4" w:space="0" w:color="000000"/>
            </w:tcBorders>
            <w:vAlign w:val="center"/>
          </w:tcPr>
          <w:p>
            <w:pPr>
              <w:ind w:left="720"/>
              <w:rPr>
                <w:sz w:val="20"/>
                <w:szCs w:val="20"/>
              </w:rPr>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rPr>
                <w:rFonts w:asciiTheme="majorHAnsi" w:hAnsiTheme="majorHAnsi" w:cs="Arial"/>
                <w:sz w:val="20"/>
                <w:szCs w:val="20"/>
              </w:rPr>
            </w:pPr>
            <w:r>
              <w:rPr>
                <w:rFonts w:asciiTheme="majorHAnsi" w:hAnsiTheme="majorHAnsi" w:cs="Arial"/>
                <w:sz w:val="20"/>
                <w:szCs w:val="20"/>
              </w:rPr>
              <w:t>10</w:t>
            </w:r>
          </w:p>
        </w:tc>
        <w:tc>
          <w:tcPr>
            <w:tcW w:w="4245" w:type="pct"/>
            <w:gridSpan w:val="9"/>
            <w:tcBorders>
              <w:left w:val="single" w:sz="4" w:space="0" w:color="auto"/>
              <w:bottom w:val="single" w:sz="4" w:space="0" w:color="000000"/>
            </w:tcBorders>
            <w:vAlign w:val="center"/>
          </w:tcPr>
          <w:p>
            <w:pPr>
              <w:rPr>
                <w:rFonts w:asciiTheme="minorHAnsi" w:hAnsiTheme="minorHAnsi"/>
                <w:sz w:val="20"/>
                <w:szCs w:val="20"/>
                <w:lang w:bidi="en-US"/>
              </w:rPr>
            </w:pPr>
            <w:r>
              <w:rPr>
                <w:rFonts w:asciiTheme="minorHAnsi" w:hAnsiTheme="minorHAnsi"/>
                <w:sz w:val="20"/>
                <w:szCs w:val="20"/>
              </w:rPr>
              <w:t>Czy wnioskodawca uczestniczył w szkoleniach organizowanych przez LGD nt. Zasad, trybu przyznawania i rozliczania pomocy w ramach działania, z którego ubiega się o środki</w:t>
            </w:r>
          </w:p>
        </w:tc>
        <w:tc>
          <w:tcPr>
            <w:tcW w:w="516" w:type="pct"/>
            <w:tcBorders>
              <w:left w:val="single" w:sz="4" w:space="0" w:color="000000"/>
              <w:bottom w:val="single" w:sz="4" w:space="0" w:color="000000"/>
              <w:right w:val="single" w:sz="4" w:space="0" w:color="000000"/>
            </w:tcBorders>
            <w:vAlign w:val="center"/>
          </w:tcPr>
          <w:p>
            <w:pPr>
              <w:ind w:left="720"/>
              <w:rPr>
                <w:sz w:val="20"/>
                <w:szCs w:val="20"/>
              </w:rPr>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rPr>
                <w:rFonts w:asciiTheme="majorHAnsi" w:hAnsiTheme="majorHAnsi" w:cs="Arial"/>
                <w:sz w:val="20"/>
                <w:szCs w:val="20"/>
              </w:rPr>
            </w:pPr>
            <w:r>
              <w:rPr>
                <w:rFonts w:asciiTheme="majorHAnsi" w:hAnsiTheme="majorHAnsi" w:cs="Arial"/>
                <w:sz w:val="20"/>
                <w:szCs w:val="20"/>
              </w:rPr>
              <w:t>11</w:t>
            </w:r>
          </w:p>
        </w:tc>
        <w:tc>
          <w:tcPr>
            <w:tcW w:w="4245" w:type="pct"/>
            <w:gridSpan w:val="9"/>
            <w:tcBorders>
              <w:left w:val="single" w:sz="4" w:space="0" w:color="auto"/>
              <w:bottom w:val="single" w:sz="4" w:space="0" w:color="000000"/>
            </w:tcBorders>
            <w:vAlign w:val="center"/>
          </w:tcPr>
          <w:p>
            <w:pPr>
              <w:rPr>
                <w:rFonts w:asciiTheme="minorHAnsi" w:hAnsiTheme="minorHAnsi"/>
                <w:sz w:val="20"/>
                <w:szCs w:val="20"/>
                <w:lang w:bidi="en-US"/>
              </w:rPr>
            </w:pPr>
            <w:r>
              <w:rPr>
                <w:rFonts w:asciiTheme="minorHAnsi" w:hAnsiTheme="minorHAnsi"/>
                <w:sz w:val="20"/>
                <w:szCs w:val="20"/>
                <w:lang w:bidi="en-US"/>
              </w:rPr>
              <w:t xml:space="preserve">Wnioskodawca spoza sektora publicznego </w:t>
            </w:r>
          </w:p>
        </w:tc>
        <w:tc>
          <w:tcPr>
            <w:tcW w:w="516" w:type="pct"/>
            <w:tcBorders>
              <w:left w:val="single" w:sz="4" w:space="0" w:color="000000"/>
              <w:bottom w:val="single" w:sz="4" w:space="0" w:color="000000"/>
              <w:right w:val="single" w:sz="4" w:space="0" w:color="000000"/>
            </w:tcBorders>
            <w:vAlign w:val="center"/>
          </w:tcPr>
          <w:p>
            <w:pPr>
              <w:ind w:left="720"/>
              <w:rPr>
                <w:sz w:val="20"/>
                <w:szCs w:val="20"/>
              </w:rPr>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rPr>
                <w:rFonts w:asciiTheme="majorHAnsi" w:hAnsiTheme="majorHAnsi" w:cs="Arial"/>
                <w:sz w:val="20"/>
                <w:szCs w:val="20"/>
              </w:rPr>
            </w:pPr>
            <w:r>
              <w:rPr>
                <w:rFonts w:asciiTheme="majorHAnsi" w:hAnsiTheme="majorHAnsi" w:cs="Arial"/>
                <w:sz w:val="20"/>
                <w:szCs w:val="20"/>
              </w:rPr>
              <w:t>12</w:t>
            </w:r>
          </w:p>
        </w:tc>
        <w:tc>
          <w:tcPr>
            <w:tcW w:w="4245" w:type="pct"/>
            <w:gridSpan w:val="9"/>
            <w:tcBorders>
              <w:left w:val="single" w:sz="4" w:space="0" w:color="auto"/>
              <w:bottom w:val="single" w:sz="4" w:space="0" w:color="000000"/>
            </w:tcBorders>
            <w:vAlign w:val="center"/>
          </w:tcPr>
          <w:p>
            <w:pPr>
              <w:rPr>
                <w:rFonts w:asciiTheme="minorHAnsi" w:hAnsiTheme="minorHAnsi"/>
                <w:sz w:val="20"/>
                <w:szCs w:val="20"/>
              </w:rPr>
            </w:pPr>
            <w:r>
              <w:rPr>
                <w:rFonts w:asciiTheme="minorHAnsi" w:hAnsiTheme="minorHAnsi"/>
                <w:sz w:val="20"/>
                <w:szCs w:val="20"/>
              </w:rPr>
              <w:t xml:space="preserve">Wkład własny pow. 20% </w:t>
            </w:r>
          </w:p>
        </w:tc>
        <w:tc>
          <w:tcPr>
            <w:tcW w:w="516" w:type="pct"/>
            <w:tcBorders>
              <w:left w:val="single" w:sz="4" w:space="0" w:color="000000"/>
              <w:bottom w:val="single" w:sz="4" w:space="0" w:color="000000"/>
              <w:right w:val="single" w:sz="4" w:space="0" w:color="000000"/>
            </w:tcBorders>
            <w:vAlign w:val="center"/>
          </w:tcPr>
          <w:p>
            <w:pPr>
              <w:ind w:left="720"/>
              <w:rPr>
                <w:sz w:val="20"/>
                <w:szCs w:val="20"/>
              </w:rPr>
            </w:pPr>
          </w:p>
        </w:tc>
      </w:tr>
      <w:tr>
        <w:trPr>
          <w:trHeight w:val="368"/>
        </w:trPr>
        <w:tc>
          <w:tcPr>
            <w:tcW w:w="4484" w:type="pct"/>
            <w:gridSpan w:val="10"/>
            <w:tcBorders>
              <w:left w:val="single" w:sz="4" w:space="0" w:color="000000"/>
              <w:bottom w:val="single" w:sz="4" w:space="0" w:color="000000"/>
              <w:right w:val="single" w:sz="4" w:space="0" w:color="auto"/>
            </w:tcBorders>
            <w:shd w:val="clear" w:color="auto" w:fill="FFFFFF" w:themeFill="background1"/>
            <w:vAlign w:val="center"/>
          </w:tcPr>
          <w:p>
            <w:pPr>
              <w:tabs>
                <w:tab w:val="left" w:pos="426"/>
              </w:tabs>
              <w:jc w:val="right"/>
              <w:rPr>
                <w:rFonts w:ascii="Cambria" w:hAnsi="Cambria" w:cs="Arial"/>
                <w:b/>
                <w:smallCaps/>
                <w:shadow/>
                <w:sz w:val="20"/>
                <w:szCs w:val="20"/>
              </w:rPr>
            </w:pPr>
            <w:r>
              <w:rPr>
                <w:rFonts w:ascii="Cambria" w:hAnsi="Cambria" w:cs="Arial"/>
                <w:b/>
                <w:smallCaps/>
                <w:shadow/>
                <w:sz w:val="20"/>
                <w:szCs w:val="20"/>
              </w:rPr>
              <w:t>Suma punktów:</w:t>
            </w:r>
          </w:p>
        </w:tc>
        <w:tc>
          <w:tcPr>
            <w:tcW w:w="516" w:type="pct"/>
            <w:tcBorders>
              <w:left w:val="single" w:sz="4" w:space="0" w:color="auto"/>
              <w:bottom w:val="single" w:sz="4" w:space="0" w:color="000000"/>
              <w:right w:val="single" w:sz="4" w:space="0" w:color="000000"/>
            </w:tcBorders>
            <w:shd w:val="clear" w:color="auto" w:fill="FFFFFF" w:themeFill="background1"/>
            <w:vAlign w:val="center"/>
          </w:tcPr>
          <w:p>
            <w:pPr>
              <w:tabs>
                <w:tab w:val="left" w:pos="67"/>
              </w:tabs>
              <w:ind w:left="67"/>
              <w:rPr>
                <w:rFonts w:ascii="Cambria" w:hAnsi="Cambria" w:cs="Arial"/>
                <w:b/>
                <w:smallCaps/>
                <w:shadow/>
                <w:sz w:val="20"/>
                <w:szCs w:val="20"/>
              </w:rPr>
            </w:pPr>
          </w:p>
        </w:tc>
      </w:tr>
      <w:tr>
        <w:trPr>
          <w:trHeight w:val="274"/>
        </w:trPr>
        <w:tc>
          <w:tcPr>
            <w:tcW w:w="1814" w:type="pct"/>
            <w:gridSpan w:val="5"/>
            <w:tcBorders>
              <w:left w:val="single" w:sz="4" w:space="0" w:color="000000"/>
              <w:bottom w:val="single" w:sz="4" w:space="0" w:color="000000"/>
              <w:right w:val="single" w:sz="4" w:space="0" w:color="auto"/>
            </w:tcBorders>
            <w:shd w:val="clear" w:color="auto" w:fill="FFFFFF" w:themeFill="background1"/>
            <w:vAlign w:val="center"/>
          </w:tcPr>
          <w:p>
            <w:pPr>
              <w:autoSpaceDE w:val="0"/>
              <w:autoSpaceDN w:val="0"/>
              <w:adjustRightInd w:val="0"/>
              <w:rPr>
                <w:rFonts w:ascii="Cambria" w:hAnsi="Cambria" w:cs="Arial"/>
                <w:sz w:val="20"/>
                <w:szCs w:val="20"/>
              </w:rPr>
            </w:pPr>
            <w:r>
              <w:rPr>
                <w:rFonts w:ascii="Cambria" w:hAnsi="Cambria"/>
                <w:sz w:val="20"/>
                <w:szCs w:val="20"/>
              </w:rPr>
              <w:t>IMI</w:t>
            </w:r>
            <w:r>
              <w:rPr>
                <w:rFonts w:ascii="Cambria" w:hAnsi="Cambria" w:cs="TimesNewRoman"/>
                <w:sz w:val="20"/>
                <w:szCs w:val="20"/>
              </w:rPr>
              <w:t xml:space="preserve">Ę </w:t>
            </w:r>
            <w:r>
              <w:rPr>
                <w:rFonts w:ascii="Cambria" w:hAnsi="Cambria"/>
                <w:sz w:val="20"/>
                <w:szCs w:val="20"/>
              </w:rPr>
              <w:t xml:space="preserve">i NAZWISKO CZŁONKA RADY </w:t>
            </w:r>
          </w:p>
        </w:tc>
        <w:tc>
          <w:tcPr>
            <w:tcW w:w="3186" w:type="pct"/>
            <w:gridSpan w:val="6"/>
            <w:tcBorders>
              <w:left w:val="single" w:sz="4" w:space="0" w:color="auto"/>
              <w:bottom w:val="single" w:sz="4" w:space="0" w:color="000000"/>
              <w:right w:val="single" w:sz="4" w:space="0" w:color="000000"/>
            </w:tcBorders>
            <w:shd w:val="clear" w:color="auto" w:fill="FFFFFF" w:themeFill="background1"/>
            <w:vAlign w:val="center"/>
          </w:tcPr>
          <w:p>
            <w:pPr>
              <w:snapToGrid w:val="0"/>
              <w:rPr>
                <w:rFonts w:ascii="Cambria" w:hAnsi="Cambria" w:cs="Arial"/>
                <w:sz w:val="20"/>
                <w:szCs w:val="20"/>
              </w:rPr>
            </w:pPr>
          </w:p>
        </w:tc>
      </w:tr>
      <w:tr>
        <w:trPr>
          <w:trHeight w:val="439"/>
        </w:trPr>
        <w:tc>
          <w:tcPr>
            <w:tcW w:w="558" w:type="pct"/>
            <w:gridSpan w:val="2"/>
            <w:tcBorders>
              <w:left w:val="single" w:sz="4" w:space="0" w:color="000000"/>
              <w:bottom w:val="single" w:sz="4" w:space="0" w:color="000000"/>
            </w:tcBorders>
            <w:shd w:val="clear" w:color="auto" w:fill="FFFFFF" w:themeFill="background1"/>
            <w:vAlign w:val="center"/>
          </w:tcPr>
          <w:p>
            <w:pPr>
              <w:snapToGrid w:val="0"/>
              <w:rPr>
                <w:rFonts w:asciiTheme="majorHAnsi" w:hAnsiTheme="majorHAnsi"/>
                <w:sz w:val="20"/>
                <w:szCs w:val="20"/>
              </w:rPr>
            </w:pPr>
            <w:r>
              <w:rPr>
                <w:rFonts w:asciiTheme="majorHAnsi" w:hAnsiTheme="majorHAnsi"/>
                <w:sz w:val="20"/>
                <w:szCs w:val="20"/>
              </w:rPr>
              <w:t>MIEJSCE:</w:t>
            </w:r>
          </w:p>
        </w:tc>
        <w:tc>
          <w:tcPr>
            <w:tcW w:w="1256" w:type="pct"/>
            <w:gridSpan w:val="3"/>
            <w:tcBorders>
              <w:left w:val="single" w:sz="4" w:space="0" w:color="000000"/>
              <w:bottom w:val="single" w:sz="4" w:space="0" w:color="000000"/>
            </w:tcBorders>
            <w:shd w:val="clear" w:color="auto" w:fill="FFFFFF" w:themeFill="background1"/>
            <w:vAlign w:val="center"/>
          </w:tcPr>
          <w:p>
            <w:pPr>
              <w:snapToGrid w:val="0"/>
              <w:rPr>
                <w:rFonts w:asciiTheme="majorHAnsi" w:hAnsiTheme="majorHAnsi"/>
                <w:sz w:val="20"/>
                <w:szCs w:val="20"/>
              </w:rPr>
            </w:pPr>
          </w:p>
        </w:tc>
        <w:tc>
          <w:tcPr>
            <w:tcW w:w="457" w:type="pct"/>
            <w:tcBorders>
              <w:left w:val="single" w:sz="4" w:space="0" w:color="000000"/>
              <w:bottom w:val="single" w:sz="4" w:space="0" w:color="000000"/>
            </w:tcBorders>
            <w:shd w:val="clear" w:color="auto" w:fill="FFFFFF" w:themeFill="background1"/>
            <w:vAlign w:val="center"/>
          </w:tcPr>
          <w:p>
            <w:pPr>
              <w:snapToGrid w:val="0"/>
              <w:jc w:val="both"/>
              <w:rPr>
                <w:rFonts w:asciiTheme="majorHAnsi" w:hAnsiTheme="majorHAnsi"/>
                <w:sz w:val="20"/>
                <w:szCs w:val="20"/>
              </w:rPr>
            </w:pPr>
            <w:r>
              <w:rPr>
                <w:rFonts w:asciiTheme="majorHAnsi" w:hAnsiTheme="majorHAnsi"/>
                <w:sz w:val="20"/>
                <w:szCs w:val="20"/>
              </w:rPr>
              <w:t>DATA:</w:t>
            </w:r>
          </w:p>
        </w:tc>
        <w:tc>
          <w:tcPr>
            <w:tcW w:w="1027" w:type="pct"/>
            <w:tcBorders>
              <w:left w:val="single" w:sz="4" w:space="0" w:color="000000"/>
              <w:bottom w:val="single" w:sz="4" w:space="0" w:color="000000"/>
            </w:tcBorders>
            <w:shd w:val="clear" w:color="auto" w:fill="FFFFFF" w:themeFill="background1"/>
            <w:vAlign w:val="center"/>
          </w:tcPr>
          <w:p>
            <w:pPr>
              <w:snapToGrid w:val="0"/>
              <w:jc w:val="both"/>
              <w:rPr>
                <w:rFonts w:asciiTheme="majorHAnsi" w:hAnsiTheme="majorHAnsi"/>
                <w:sz w:val="20"/>
                <w:szCs w:val="20"/>
              </w:rPr>
            </w:pPr>
          </w:p>
        </w:tc>
        <w:tc>
          <w:tcPr>
            <w:tcW w:w="615" w:type="pct"/>
            <w:tcBorders>
              <w:left w:val="single" w:sz="4" w:space="0" w:color="000000"/>
              <w:bottom w:val="single" w:sz="4" w:space="0" w:color="000000"/>
            </w:tcBorders>
            <w:shd w:val="clear" w:color="auto" w:fill="FFFFFF" w:themeFill="background1"/>
            <w:vAlign w:val="center"/>
          </w:tcPr>
          <w:p>
            <w:pPr>
              <w:snapToGrid w:val="0"/>
              <w:jc w:val="both"/>
              <w:rPr>
                <w:rFonts w:asciiTheme="majorHAnsi" w:hAnsiTheme="majorHAnsi"/>
                <w:sz w:val="20"/>
                <w:szCs w:val="20"/>
              </w:rPr>
            </w:pPr>
            <w:r>
              <w:rPr>
                <w:rFonts w:asciiTheme="majorHAnsi" w:hAnsiTheme="majorHAnsi"/>
                <w:sz w:val="20"/>
                <w:szCs w:val="20"/>
              </w:rPr>
              <w:t>CZYTELNY PODPIS:</w:t>
            </w:r>
          </w:p>
        </w:tc>
        <w:tc>
          <w:tcPr>
            <w:tcW w:w="1087" w:type="pct"/>
            <w:gridSpan w:val="3"/>
            <w:tcBorders>
              <w:left w:val="single" w:sz="4" w:space="0" w:color="000000"/>
              <w:bottom w:val="single" w:sz="4" w:space="0" w:color="000000"/>
              <w:right w:val="single" w:sz="4" w:space="0" w:color="000000"/>
            </w:tcBorders>
            <w:shd w:val="clear" w:color="auto" w:fill="FFFFFF" w:themeFill="background1"/>
            <w:vAlign w:val="center"/>
          </w:tcPr>
          <w:p>
            <w:pPr>
              <w:snapToGrid w:val="0"/>
              <w:rPr>
                <w:rFonts w:asciiTheme="majorHAnsi" w:hAnsiTheme="majorHAnsi"/>
                <w:sz w:val="20"/>
                <w:szCs w:val="20"/>
              </w:rPr>
            </w:pPr>
          </w:p>
        </w:tc>
      </w:tr>
      <w:tr>
        <w:trPr>
          <w:trHeight w:val="418"/>
        </w:trPr>
        <w:tc>
          <w:tcPr>
            <w:tcW w:w="2271" w:type="pct"/>
            <w:gridSpan w:val="6"/>
            <w:tcBorders>
              <w:left w:val="single" w:sz="4" w:space="0" w:color="000000"/>
              <w:bottom w:val="single" w:sz="4" w:space="0" w:color="000000"/>
              <w:right w:val="single" w:sz="4" w:space="0" w:color="auto"/>
            </w:tcBorders>
            <w:shd w:val="clear" w:color="auto" w:fill="FFFFFF" w:themeFill="background1"/>
            <w:vAlign w:val="center"/>
          </w:tcPr>
          <w:p>
            <w:pPr>
              <w:snapToGrid w:val="0"/>
              <w:rPr>
                <w:rFonts w:ascii="Cambria" w:hAnsi="Cambria" w:cs="Arial"/>
                <w:sz w:val="20"/>
                <w:szCs w:val="20"/>
              </w:rPr>
            </w:pPr>
            <w:r>
              <w:rPr>
                <w:rFonts w:ascii="Cambria" w:hAnsi="Cambria" w:cs="Arial"/>
                <w:sz w:val="20"/>
                <w:szCs w:val="20"/>
              </w:rPr>
              <w:t>PODPIS SEKRETARZA POSIEDZENIA RADY</w:t>
            </w:r>
          </w:p>
        </w:tc>
        <w:tc>
          <w:tcPr>
            <w:tcW w:w="2729" w:type="pct"/>
            <w:gridSpan w:val="5"/>
            <w:tcBorders>
              <w:left w:val="single" w:sz="4" w:space="0" w:color="auto"/>
              <w:bottom w:val="single" w:sz="4" w:space="0" w:color="000000"/>
              <w:right w:val="single" w:sz="4" w:space="0" w:color="000000"/>
            </w:tcBorders>
            <w:shd w:val="clear" w:color="auto" w:fill="FFFFFF" w:themeFill="background1"/>
            <w:vAlign w:val="center"/>
          </w:tcPr>
          <w:p>
            <w:pPr>
              <w:snapToGrid w:val="0"/>
              <w:rPr>
                <w:rFonts w:ascii="Cambria" w:hAnsi="Cambria" w:cs="Arial"/>
                <w:sz w:val="20"/>
                <w:szCs w:val="20"/>
              </w:rPr>
            </w:pPr>
          </w:p>
        </w:tc>
      </w:tr>
    </w:tbl>
    <w:p>
      <w:pPr>
        <w:rPr>
          <w:b/>
          <w:bCs/>
          <w:sz w:val="20"/>
          <w:szCs w:val="20"/>
        </w:rPr>
      </w:pPr>
      <w:r>
        <w:rPr>
          <w:b/>
          <w:bCs/>
          <w:sz w:val="20"/>
          <w:szCs w:val="20"/>
        </w:rPr>
        <w:t>INSTRUKCJA WYPEŁNIANIA KARTY:</w:t>
      </w:r>
    </w:p>
    <w:p>
      <w:pPr>
        <w:spacing w:before="60"/>
        <w:ind w:left="360"/>
        <w:rPr>
          <w:sz w:val="18"/>
          <w:szCs w:val="18"/>
        </w:rPr>
      </w:pPr>
      <w:r>
        <w:rPr>
          <w:sz w:val="18"/>
          <w:szCs w:val="18"/>
        </w:rPr>
        <w:t>Pola zaciemnione wypełnia biuro LGD, pola białe wypełnia oceniający.</w:t>
      </w:r>
    </w:p>
    <w:p>
      <w:pPr>
        <w:ind w:left="360"/>
        <w:rPr>
          <w:sz w:val="18"/>
          <w:szCs w:val="18"/>
        </w:rPr>
      </w:pPr>
      <w:r>
        <w:rPr>
          <w:sz w:val="18"/>
          <w:szCs w:val="18"/>
        </w:rPr>
        <w:t>Pola białe wypełnia Członek Rady biorący udział w ocenie zgodności wg lokalnych kryteriów wyboru.</w:t>
      </w:r>
    </w:p>
    <w:p>
      <w:pPr>
        <w:widowControl w:val="0"/>
        <w:numPr>
          <w:ilvl w:val="0"/>
          <w:numId w:val="34"/>
        </w:numPr>
        <w:suppressAutoHyphens/>
        <w:rPr>
          <w:sz w:val="18"/>
          <w:szCs w:val="18"/>
        </w:rPr>
      </w:pPr>
      <w:r>
        <w:rPr>
          <w:sz w:val="18"/>
          <w:szCs w:val="18"/>
        </w:rPr>
        <w:t>Kartę należy wypełnić piórem lub długopisem.</w:t>
      </w:r>
    </w:p>
    <w:p>
      <w:pPr>
        <w:widowControl w:val="0"/>
        <w:numPr>
          <w:ilvl w:val="0"/>
          <w:numId w:val="34"/>
        </w:numPr>
        <w:suppressAutoHyphens/>
        <w:rPr>
          <w:sz w:val="18"/>
          <w:szCs w:val="18"/>
        </w:rPr>
      </w:pPr>
      <w:r>
        <w:rPr>
          <w:sz w:val="18"/>
          <w:szCs w:val="18"/>
        </w:rPr>
        <w:t xml:space="preserve">Wszystkie rubryki muszą być wypełnione. </w:t>
      </w:r>
    </w:p>
    <w:p>
      <w:pPr>
        <w:widowControl w:val="0"/>
        <w:numPr>
          <w:ilvl w:val="0"/>
          <w:numId w:val="34"/>
        </w:numPr>
        <w:suppressAutoHyphens/>
        <w:rPr>
          <w:sz w:val="18"/>
          <w:szCs w:val="18"/>
        </w:rPr>
      </w:pPr>
      <w:r>
        <w:rPr>
          <w:sz w:val="18"/>
          <w:szCs w:val="18"/>
        </w:rPr>
        <w:t xml:space="preserve">W punktach od 1 do 12 należy wpisać przyznaną liczbę punktów, a następnie zsumować ich liczbę i wpisać wynik w wyznaczonym poniżej polu (suma punktów) </w:t>
      </w:r>
      <w:r>
        <w:rPr>
          <w:sz w:val="18"/>
          <w:szCs w:val="18"/>
        </w:rPr>
        <w:br/>
      </w:r>
      <w:r>
        <w:rPr>
          <w:sz w:val="18"/>
          <w:szCs w:val="18"/>
        </w:rPr>
        <w:lastRenderedPageBreak/>
        <w:t xml:space="preserve">* w punk. 3 i 6 oceny należy oznaczyć w wyznaczonej kratce po prawej stronie znakiem x wybraną i ocenianą opcję  </w:t>
      </w:r>
    </w:p>
    <w:p>
      <w:pPr>
        <w:widowControl w:val="0"/>
        <w:numPr>
          <w:ilvl w:val="0"/>
          <w:numId w:val="34"/>
        </w:numPr>
        <w:suppressAutoHyphens/>
        <w:jc w:val="both"/>
        <w:rPr>
          <w:sz w:val="18"/>
          <w:szCs w:val="18"/>
        </w:rPr>
      </w:pPr>
      <w:r>
        <w:rPr>
          <w:sz w:val="18"/>
          <w:szCs w:val="18"/>
        </w:rPr>
        <w:t>Niewpisanie imienia, nazwiska,  miejsca, daty i czytelnego podpisu skutkuje nieważnością karty.</w:t>
      </w:r>
    </w:p>
    <w:p>
      <w:pPr>
        <w:widowControl w:val="0"/>
        <w:suppressAutoHyphens/>
        <w:jc w:val="both"/>
        <w:rPr>
          <w:sz w:val="18"/>
          <w:szCs w:val="18"/>
        </w:rPr>
      </w:pPr>
    </w:p>
    <w:p>
      <w:pPr>
        <w:widowControl w:val="0"/>
        <w:suppressAutoHyphens/>
        <w:jc w:val="both"/>
        <w:rPr>
          <w:sz w:val="18"/>
          <w:szCs w:val="18"/>
        </w:rPr>
      </w:pPr>
    </w:p>
    <w:p>
      <w:pPr>
        <w:widowControl w:val="0"/>
        <w:suppressAutoHyphens/>
        <w:jc w:val="both"/>
        <w:rPr>
          <w:sz w:val="18"/>
          <w:szCs w:val="18"/>
        </w:rPr>
      </w:pPr>
    </w:p>
    <w:p>
      <w:pPr>
        <w:widowControl w:val="0"/>
        <w:suppressAutoHyphens/>
        <w:jc w:val="both"/>
        <w:rPr>
          <w:sz w:val="18"/>
          <w:szCs w:val="18"/>
        </w:rPr>
      </w:pPr>
    </w:p>
    <w:tbl>
      <w:tblPr>
        <w:tblW w:w="5000" w:type="pct"/>
        <w:tblLook w:val="0000"/>
      </w:tblPr>
      <w:tblGrid>
        <w:gridCol w:w="1102"/>
        <w:gridCol w:w="567"/>
        <w:gridCol w:w="767"/>
        <w:gridCol w:w="1783"/>
        <w:gridCol w:w="2381"/>
        <w:gridCol w:w="1055"/>
        <w:gridCol w:w="1633"/>
      </w:tblGrid>
      <w:tr>
        <w:trPr>
          <w:cantSplit/>
          <w:trHeight w:hRule="exact" w:val="399"/>
        </w:trPr>
        <w:tc>
          <w:tcPr>
            <w:tcW w:w="1311" w:type="pct"/>
            <w:gridSpan w:val="3"/>
            <w:vMerge w:val="restart"/>
            <w:tcBorders>
              <w:top w:val="single" w:sz="4" w:space="0" w:color="000000"/>
              <w:left w:val="single" w:sz="4" w:space="0" w:color="000000"/>
              <w:bottom w:val="single" w:sz="4" w:space="0" w:color="000000"/>
            </w:tcBorders>
            <w:vAlign w:val="center"/>
          </w:tcPr>
          <w:p>
            <w:pPr>
              <w:snapToGrid w:val="0"/>
              <w:rPr>
                <w:rFonts w:ascii="Cambria" w:hAnsi="Cambria" w:cs="Arial"/>
                <w:sz w:val="20"/>
                <w:szCs w:val="20"/>
              </w:rPr>
            </w:pPr>
            <w:r>
              <w:rPr>
                <w:rFonts w:ascii="Cambria" w:hAnsi="Cambria" w:cs="Arial"/>
                <w:color w:val="808080"/>
                <w:sz w:val="20"/>
                <w:szCs w:val="20"/>
              </w:rPr>
              <w:t>Miejsce na pieczęć LGD</w:t>
            </w:r>
          </w:p>
        </w:tc>
        <w:tc>
          <w:tcPr>
            <w:tcW w:w="2810" w:type="pct"/>
            <w:gridSpan w:val="3"/>
            <w:vMerge w:val="restart"/>
            <w:tcBorders>
              <w:top w:val="single" w:sz="4" w:space="0" w:color="000000"/>
              <w:left w:val="single" w:sz="4" w:space="0" w:color="000000"/>
              <w:bottom w:val="single" w:sz="4" w:space="0" w:color="000000"/>
            </w:tcBorders>
            <w:shd w:val="clear" w:color="auto" w:fill="DBE5F1"/>
            <w:vAlign w:val="center"/>
          </w:tcPr>
          <w:p>
            <w:pPr>
              <w:snapToGrid w:val="0"/>
              <w:jc w:val="center"/>
              <w:rPr>
                <w:rFonts w:ascii="Cambria" w:hAnsi="Cambria" w:cs="Arial"/>
                <w:b/>
                <w:sz w:val="28"/>
                <w:szCs w:val="28"/>
              </w:rPr>
            </w:pPr>
            <w:r>
              <w:rPr>
                <w:rFonts w:ascii="Cambria" w:hAnsi="Cambria" w:cs="Arial"/>
                <w:b/>
                <w:sz w:val="28"/>
                <w:szCs w:val="28"/>
              </w:rPr>
              <w:t>KARTA OCENY</w:t>
            </w:r>
          </w:p>
          <w:p>
            <w:pPr>
              <w:snapToGrid w:val="0"/>
              <w:jc w:val="center"/>
              <w:rPr>
                <w:rFonts w:ascii="Cambria" w:hAnsi="Cambria" w:cs="Arial"/>
                <w:b/>
                <w:sz w:val="28"/>
                <w:szCs w:val="28"/>
              </w:rPr>
            </w:pPr>
            <w:r>
              <w:rPr>
                <w:rFonts w:ascii="Cambria" w:hAnsi="Cambria" w:cs="Arial"/>
                <w:b/>
              </w:rPr>
              <w:t>operacji wg lokalnych kryteriów wyboru</w:t>
            </w:r>
          </w:p>
        </w:tc>
        <w:tc>
          <w:tcPr>
            <w:tcW w:w="87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pPr>
              <w:snapToGrid w:val="0"/>
              <w:ind w:left="30"/>
              <w:rPr>
                <w:rFonts w:ascii="Cambria" w:hAnsi="Cambria" w:cs="Arial"/>
              </w:rPr>
            </w:pPr>
            <w:r>
              <w:rPr>
                <w:rFonts w:ascii="Cambria" w:hAnsi="Cambria" w:cs="Arial"/>
              </w:rPr>
              <w:t>KO 4</w:t>
            </w:r>
          </w:p>
        </w:tc>
      </w:tr>
      <w:tr>
        <w:trPr>
          <w:cantSplit/>
          <w:trHeight w:hRule="exact" w:val="334"/>
        </w:trPr>
        <w:tc>
          <w:tcPr>
            <w:tcW w:w="1311" w:type="pct"/>
            <w:gridSpan w:val="3"/>
            <w:vMerge/>
            <w:tcBorders>
              <w:top w:val="single" w:sz="4" w:space="0" w:color="000000"/>
              <w:left w:val="single" w:sz="4" w:space="0" w:color="000000"/>
              <w:bottom w:val="single" w:sz="4" w:space="0" w:color="000000"/>
            </w:tcBorders>
            <w:vAlign w:val="center"/>
          </w:tcPr>
          <w:p>
            <w:pPr>
              <w:rPr>
                <w:rFonts w:ascii="Cambria" w:hAnsi="Cambria"/>
              </w:rPr>
            </w:pPr>
          </w:p>
        </w:tc>
        <w:tc>
          <w:tcPr>
            <w:tcW w:w="2810" w:type="pct"/>
            <w:gridSpan w:val="3"/>
            <w:vMerge/>
            <w:tcBorders>
              <w:top w:val="single" w:sz="4" w:space="0" w:color="000000"/>
              <w:left w:val="single" w:sz="4" w:space="0" w:color="000000"/>
              <w:bottom w:val="single" w:sz="4" w:space="0" w:color="000000"/>
            </w:tcBorders>
            <w:shd w:val="clear" w:color="auto" w:fill="DBE5F1"/>
            <w:vAlign w:val="center"/>
          </w:tcPr>
          <w:p>
            <w:pPr>
              <w:rPr>
                <w:rFonts w:ascii="Cambria" w:hAnsi="Cambria"/>
              </w:rPr>
            </w:pPr>
          </w:p>
        </w:tc>
        <w:tc>
          <w:tcPr>
            <w:tcW w:w="879" w:type="pct"/>
            <w:tcBorders>
              <w:left w:val="single" w:sz="4" w:space="0" w:color="000000"/>
              <w:bottom w:val="single" w:sz="4" w:space="0" w:color="000000"/>
              <w:right w:val="single" w:sz="4" w:space="0" w:color="000000"/>
            </w:tcBorders>
            <w:shd w:val="clear" w:color="auto" w:fill="DBE5F1" w:themeFill="accent1" w:themeFillTint="33"/>
            <w:vAlign w:val="center"/>
          </w:tcPr>
          <w:p>
            <w:pPr>
              <w:snapToGrid w:val="0"/>
              <w:ind w:left="30"/>
              <w:rPr>
                <w:rFonts w:ascii="Cambria" w:hAnsi="Cambria" w:cs="Arial"/>
              </w:rPr>
            </w:pPr>
            <w:proofErr w:type="spellStart"/>
            <w:r>
              <w:rPr>
                <w:rFonts w:ascii="Cambria" w:hAnsi="Cambria" w:cs="Arial"/>
              </w:rPr>
              <w:t>wz</w:t>
            </w:r>
            <w:proofErr w:type="spellEnd"/>
            <w:r>
              <w:rPr>
                <w:rFonts w:ascii="Cambria" w:hAnsi="Cambria" w:cs="Arial"/>
              </w:rPr>
              <w:t xml:space="preserve">. 1 </w:t>
            </w:r>
          </w:p>
        </w:tc>
      </w:tr>
      <w:tr>
        <w:trPr>
          <w:cantSplit/>
          <w:trHeight w:val="159"/>
        </w:trPr>
        <w:tc>
          <w:tcPr>
            <w:tcW w:w="1311" w:type="pct"/>
            <w:gridSpan w:val="3"/>
            <w:vMerge/>
            <w:tcBorders>
              <w:top w:val="single" w:sz="4" w:space="0" w:color="000000"/>
              <w:left w:val="single" w:sz="4" w:space="0" w:color="000000"/>
              <w:bottom w:val="single" w:sz="4" w:space="0" w:color="000000"/>
            </w:tcBorders>
            <w:vAlign w:val="center"/>
          </w:tcPr>
          <w:p>
            <w:pPr>
              <w:rPr>
                <w:rFonts w:ascii="Cambria" w:hAnsi="Cambria"/>
              </w:rPr>
            </w:pPr>
          </w:p>
        </w:tc>
        <w:tc>
          <w:tcPr>
            <w:tcW w:w="2810" w:type="pct"/>
            <w:gridSpan w:val="3"/>
            <w:vMerge/>
            <w:tcBorders>
              <w:top w:val="single" w:sz="4" w:space="0" w:color="000000"/>
              <w:left w:val="single" w:sz="4" w:space="0" w:color="000000"/>
              <w:bottom w:val="single" w:sz="4" w:space="0" w:color="000000"/>
            </w:tcBorders>
            <w:shd w:val="clear" w:color="auto" w:fill="DBE5F1"/>
            <w:vAlign w:val="center"/>
          </w:tcPr>
          <w:p>
            <w:pPr>
              <w:rPr>
                <w:rFonts w:ascii="Cambria" w:hAnsi="Cambria"/>
              </w:rPr>
            </w:pPr>
          </w:p>
        </w:tc>
        <w:tc>
          <w:tcPr>
            <w:tcW w:w="879" w:type="pct"/>
            <w:tcBorders>
              <w:left w:val="single" w:sz="4" w:space="0" w:color="000000"/>
              <w:bottom w:val="single" w:sz="4" w:space="0" w:color="000000"/>
              <w:right w:val="single" w:sz="4" w:space="0" w:color="000000"/>
            </w:tcBorders>
            <w:shd w:val="clear" w:color="auto" w:fill="DBE5F1" w:themeFill="accent1" w:themeFillTint="33"/>
            <w:vAlign w:val="center"/>
          </w:tcPr>
          <w:p>
            <w:pPr>
              <w:snapToGrid w:val="0"/>
              <w:ind w:left="30"/>
              <w:rPr>
                <w:rFonts w:ascii="Cambria" w:hAnsi="Cambria" w:cs="Arial"/>
              </w:rPr>
            </w:pPr>
            <w:r>
              <w:rPr>
                <w:rFonts w:ascii="Cambria" w:hAnsi="Cambria" w:cs="Arial"/>
              </w:rPr>
              <w:t>Str. 2</w:t>
            </w:r>
          </w:p>
        </w:tc>
      </w:tr>
      <w:tr>
        <w:tc>
          <w:tcPr>
            <w:tcW w:w="5000" w:type="pct"/>
            <w:gridSpan w:val="7"/>
            <w:tcBorders>
              <w:left w:val="single" w:sz="4" w:space="0" w:color="000000"/>
              <w:bottom w:val="single" w:sz="4" w:space="0" w:color="000000"/>
              <w:right w:val="single" w:sz="4" w:space="0" w:color="000000"/>
            </w:tcBorders>
            <w:shd w:val="clear" w:color="auto" w:fill="auto"/>
            <w:vAlign w:val="center"/>
          </w:tcPr>
          <w:p>
            <w:pPr>
              <w:tabs>
                <w:tab w:val="left" w:pos="67"/>
              </w:tabs>
              <w:ind w:left="67"/>
              <w:rPr>
                <w:rFonts w:ascii="Cambria" w:hAnsi="Cambria" w:cs="Arial"/>
                <w:b/>
                <w:smallCaps/>
                <w:shadow/>
              </w:rPr>
            </w:pPr>
            <w:r>
              <w:rPr>
                <w:rFonts w:ascii="Cambria" w:hAnsi="Cambria" w:cs="Arial"/>
                <w:b/>
                <w:smallCaps/>
                <w:shadow/>
                <w:sz w:val="28"/>
                <w:szCs w:val="28"/>
              </w:rPr>
              <w:t xml:space="preserve">Lokalne Kryteria Wyboru  – uzasadnienie przyznanej liczby punktów </w:t>
            </w:r>
          </w:p>
        </w:tc>
      </w:tr>
      <w:tr>
        <w:trPr>
          <w:trHeight w:val="402"/>
        </w:trPr>
        <w:tc>
          <w:tcPr>
            <w:tcW w:w="593" w:type="pct"/>
            <w:tcBorders>
              <w:left w:val="single" w:sz="4" w:space="0" w:color="000000"/>
              <w:bottom w:val="single" w:sz="4" w:space="0" w:color="000000"/>
              <w:right w:val="single" w:sz="4" w:space="0" w:color="auto"/>
            </w:tcBorders>
            <w:vAlign w:val="center"/>
          </w:tcPr>
          <w:p>
            <w:pPr>
              <w:snapToGrid w:val="0"/>
              <w:rPr>
                <w:rFonts w:asciiTheme="majorHAnsi" w:hAnsiTheme="majorHAnsi" w:cs="Arial"/>
                <w:b/>
                <w:sz w:val="18"/>
                <w:szCs w:val="18"/>
              </w:rPr>
            </w:pPr>
            <w:proofErr w:type="spellStart"/>
            <w:r>
              <w:rPr>
                <w:rFonts w:asciiTheme="majorHAnsi" w:hAnsiTheme="majorHAnsi" w:cs="Arial"/>
                <w:b/>
                <w:sz w:val="18"/>
                <w:szCs w:val="18"/>
              </w:rPr>
              <w:t>Nr</w:t>
            </w:r>
            <w:proofErr w:type="spellEnd"/>
            <w:r>
              <w:rPr>
                <w:rFonts w:asciiTheme="majorHAnsi" w:hAnsiTheme="majorHAnsi" w:cs="Arial"/>
                <w:b/>
                <w:sz w:val="18"/>
                <w:szCs w:val="18"/>
              </w:rPr>
              <w:t xml:space="preserve"> kryterium</w:t>
            </w:r>
          </w:p>
        </w:tc>
        <w:tc>
          <w:tcPr>
            <w:tcW w:w="4407" w:type="pct"/>
            <w:gridSpan w:val="6"/>
            <w:tcBorders>
              <w:left w:val="single" w:sz="4" w:space="0" w:color="000000"/>
              <w:bottom w:val="single" w:sz="4" w:space="0" w:color="000000"/>
              <w:right w:val="single" w:sz="4" w:space="0" w:color="000000"/>
            </w:tcBorders>
            <w:vAlign w:val="center"/>
          </w:tcPr>
          <w:p>
            <w:pPr>
              <w:ind w:left="720"/>
              <w:rPr>
                <w:rFonts w:asciiTheme="majorHAnsi" w:hAnsiTheme="majorHAnsi" w:cs="Arial"/>
                <w:b/>
                <w:sz w:val="20"/>
                <w:szCs w:val="20"/>
              </w:rPr>
            </w:pPr>
            <w:r>
              <w:rPr>
                <w:rFonts w:asciiTheme="majorHAnsi" w:hAnsiTheme="majorHAnsi" w:cs="Tahoma"/>
                <w:b/>
                <w:sz w:val="20"/>
                <w:szCs w:val="20"/>
              </w:rPr>
              <w:t xml:space="preserve">Treść uzasadnienia do przyznanej punktacji </w:t>
            </w:r>
          </w:p>
        </w:tc>
      </w:tr>
      <w:tr>
        <w:trPr>
          <w:trHeight w:val="567"/>
        </w:trPr>
        <w:tc>
          <w:tcPr>
            <w:tcW w:w="593" w:type="pct"/>
            <w:tcBorders>
              <w:left w:val="single" w:sz="4" w:space="0" w:color="000000"/>
              <w:bottom w:val="single" w:sz="4" w:space="0" w:color="000000"/>
              <w:right w:val="single" w:sz="4" w:space="0" w:color="auto"/>
            </w:tcBorders>
            <w:vAlign w:val="center"/>
          </w:tcPr>
          <w:p>
            <w:pPr>
              <w:snapToGrid w:val="0"/>
              <w:jc w:val="center"/>
              <w:rPr>
                <w:rFonts w:asciiTheme="majorHAnsi" w:hAnsiTheme="majorHAnsi" w:cs="Arial"/>
                <w:sz w:val="20"/>
                <w:szCs w:val="20"/>
              </w:rPr>
            </w:pPr>
            <w:r>
              <w:rPr>
                <w:rFonts w:asciiTheme="majorHAnsi" w:hAnsiTheme="majorHAnsi" w:cs="Arial"/>
                <w:sz w:val="20"/>
                <w:szCs w:val="20"/>
              </w:rPr>
              <w:t>1</w:t>
            </w:r>
          </w:p>
        </w:tc>
        <w:tc>
          <w:tcPr>
            <w:tcW w:w="4407" w:type="pct"/>
            <w:gridSpan w:val="6"/>
            <w:tcBorders>
              <w:left w:val="single" w:sz="4" w:space="0" w:color="000000"/>
              <w:bottom w:val="single" w:sz="4" w:space="0" w:color="000000"/>
              <w:right w:val="single" w:sz="4" w:space="0" w:color="000000"/>
            </w:tcBorders>
            <w:vAlign w:val="center"/>
          </w:tcPr>
          <w:p>
            <w:pPr>
              <w:ind w:left="720"/>
              <w:rPr>
                <w:rFonts w:asciiTheme="majorHAnsi" w:hAnsiTheme="majorHAnsi" w:cs="Arial"/>
                <w:sz w:val="20"/>
                <w:szCs w:val="20"/>
              </w:rPr>
            </w:pPr>
          </w:p>
        </w:tc>
      </w:tr>
      <w:tr>
        <w:trPr>
          <w:trHeight w:val="567"/>
        </w:trPr>
        <w:tc>
          <w:tcPr>
            <w:tcW w:w="593" w:type="pct"/>
            <w:tcBorders>
              <w:left w:val="single" w:sz="4" w:space="0" w:color="000000"/>
              <w:bottom w:val="single" w:sz="4" w:space="0" w:color="000000"/>
              <w:right w:val="single" w:sz="4" w:space="0" w:color="auto"/>
            </w:tcBorders>
            <w:vAlign w:val="center"/>
          </w:tcPr>
          <w:p>
            <w:pPr>
              <w:snapToGrid w:val="0"/>
              <w:jc w:val="center"/>
              <w:rPr>
                <w:rFonts w:asciiTheme="majorHAnsi" w:hAnsiTheme="majorHAnsi" w:cs="Arial"/>
                <w:sz w:val="20"/>
                <w:szCs w:val="20"/>
              </w:rPr>
            </w:pPr>
            <w:r>
              <w:rPr>
                <w:rFonts w:asciiTheme="majorHAnsi" w:hAnsiTheme="majorHAnsi" w:cs="Arial"/>
                <w:sz w:val="20"/>
                <w:szCs w:val="20"/>
              </w:rPr>
              <w:t>2</w:t>
            </w:r>
          </w:p>
        </w:tc>
        <w:tc>
          <w:tcPr>
            <w:tcW w:w="4407" w:type="pct"/>
            <w:gridSpan w:val="6"/>
            <w:tcBorders>
              <w:left w:val="single" w:sz="4" w:space="0" w:color="000000"/>
              <w:bottom w:val="single" w:sz="4" w:space="0" w:color="000000"/>
              <w:right w:val="single" w:sz="4" w:space="0" w:color="000000"/>
            </w:tcBorders>
            <w:vAlign w:val="center"/>
          </w:tcPr>
          <w:p>
            <w:pPr>
              <w:ind w:left="720"/>
              <w:rPr>
                <w:rFonts w:asciiTheme="majorHAnsi" w:hAnsiTheme="majorHAnsi" w:cs="Arial"/>
                <w:sz w:val="20"/>
                <w:szCs w:val="20"/>
              </w:rPr>
            </w:pPr>
          </w:p>
        </w:tc>
      </w:tr>
      <w:tr>
        <w:trPr>
          <w:trHeight w:val="567"/>
        </w:trPr>
        <w:tc>
          <w:tcPr>
            <w:tcW w:w="593" w:type="pct"/>
            <w:tcBorders>
              <w:left w:val="single" w:sz="4" w:space="0" w:color="000000"/>
              <w:bottom w:val="single" w:sz="4" w:space="0" w:color="000000"/>
              <w:right w:val="single" w:sz="4" w:space="0" w:color="auto"/>
            </w:tcBorders>
            <w:vAlign w:val="center"/>
          </w:tcPr>
          <w:p>
            <w:pPr>
              <w:snapToGrid w:val="0"/>
              <w:jc w:val="center"/>
              <w:rPr>
                <w:rFonts w:asciiTheme="majorHAnsi" w:hAnsiTheme="majorHAnsi" w:cs="Arial"/>
                <w:sz w:val="20"/>
                <w:szCs w:val="20"/>
              </w:rPr>
            </w:pPr>
            <w:r>
              <w:rPr>
                <w:rFonts w:asciiTheme="majorHAnsi" w:hAnsiTheme="majorHAnsi" w:cs="Arial"/>
                <w:sz w:val="20"/>
                <w:szCs w:val="20"/>
              </w:rPr>
              <w:t>3</w:t>
            </w:r>
          </w:p>
        </w:tc>
        <w:tc>
          <w:tcPr>
            <w:tcW w:w="4407" w:type="pct"/>
            <w:gridSpan w:val="6"/>
            <w:tcBorders>
              <w:left w:val="single" w:sz="4" w:space="0" w:color="auto"/>
              <w:bottom w:val="single" w:sz="4" w:space="0" w:color="000000"/>
              <w:right w:val="single" w:sz="4" w:space="0" w:color="000000"/>
            </w:tcBorders>
            <w:vAlign w:val="center"/>
          </w:tcPr>
          <w:p>
            <w:pPr>
              <w:rPr>
                <w:rFonts w:asciiTheme="majorHAnsi" w:hAnsiTheme="majorHAnsi" w:cs="Arial"/>
                <w:sz w:val="20"/>
                <w:szCs w:val="20"/>
              </w:rPr>
            </w:pPr>
          </w:p>
        </w:tc>
      </w:tr>
      <w:tr>
        <w:trPr>
          <w:trHeight w:val="567"/>
        </w:trPr>
        <w:tc>
          <w:tcPr>
            <w:tcW w:w="593" w:type="pct"/>
            <w:tcBorders>
              <w:left w:val="single" w:sz="4" w:space="0" w:color="000000"/>
              <w:bottom w:val="single" w:sz="4" w:space="0" w:color="000000"/>
              <w:right w:val="single" w:sz="4" w:space="0" w:color="auto"/>
            </w:tcBorders>
            <w:vAlign w:val="center"/>
          </w:tcPr>
          <w:p>
            <w:pPr>
              <w:snapToGrid w:val="0"/>
              <w:jc w:val="center"/>
              <w:rPr>
                <w:rFonts w:asciiTheme="majorHAnsi" w:hAnsiTheme="majorHAnsi" w:cs="Arial"/>
                <w:sz w:val="20"/>
                <w:szCs w:val="20"/>
              </w:rPr>
            </w:pPr>
            <w:r>
              <w:rPr>
                <w:rFonts w:asciiTheme="majorHAnsi" w:hAnsiTheme="majorHAnsi" w:cs="Arial"/>
                <w:sz w:val="20"/>
                <w:szCs w:val="20"/>
              </w:rPr>
              <w:t>4</w:t>
            </w:r>
          </w:p>
        </w:tc>
        <w:tc>
          <w:tcPr>
            <w:tcW w:w="4407" w:type="pct"/>
            <w:gridSpan w:val="6"/>
            <w:tcBorders>
              <w:left w:val="single" w:sz="4" w:space="0" w:color="auto"/>
              <w:bottom w:val="single" w:sz="4" w:space="0" w:color="000000"/>
              <w:right w:val="single" w:sz="4" w:space="0" w:color="000000"/>
            </w:tcBorders>
            <w:vAlign w:val="center"/>
          </w:tcPr>
          <w:p>
            <w:pPr>
              <w:ind w:left="720"/>
              <w:rPr>
                <w:rFonts w:asciiTheme="majorHAnsi" w:hAnsiTheme="majorHAnsi" w:cs="Arial"/>
                <w:sz w:val="20"/>
                <w:szCs w:val="20"/>
              </w:rPr>
            </w:pPr>
          </w:p>
        </w:tc>
      </w:tr>
      <w:tr>
        <w:trPr>
          <w:trHeight w:val="567"/>
        </w:trPr>
        <w:tc>
          <w:tcPr>
            <w:tcW w:w="593" w:type="pct"/>
            <w:tcBorders>
              <w:left w:val="single" w:sz="4" w:space="0" w:color="000000"/>
              <w:bottom w:val="single" w:sz="4" w:space="0" w:color="000000"/>
              <w:right w:val="single" w:sz="4" w:space="0" w:color="auto"/>
            </w:tcBorders>
            <w:vAlign w:val="center"/>
          </w:tcPr>
          <w:p>
            <w:pPr>
              <w:snapToGrid w:val="0"/>
              <w:jc w:val="center"/>
              <w:rPr>
                <w:rFonts w:asciiTheme="majorHAnsi" w:hAnsiTheme="majorHAnsi" w:cs="Arial"/>
                <w:sz w:val="20"/>
                <w:szCs w:val="20"/>
              </w:rPr>
            </w:pPr>
            <w:r>
              <w:rPr>
                <w:rFonts w:asciiTheme="majorHAnsi" w:hAnsiTheme="majorHAnsi" w:cs="Arial"/>
                <w:sz w:val="20"/>
                <w:szCs w:val="20"/>
              </w:rPr>
              <w:t>5</w:t>
            </w:r>
          </w:p>
        </w:tc>
        <w:tc>
          <w:tcPr>
            <w:tcW w:w="4407" w:type="pct"/>
            <w:gridSpan w:val="6"/>
            <w:tcBorders>
              <w:left w:val="single" w:sz="4" w:space="0" w:color="auto"/>
              <w:bottom w:val="single" w:sz="4" w:space="0" w:color="000000"/>
              <w:right w:val="single" w:sz="4" w:space="0" w:color="000000"/>
            </w:tcBorders>
            <w:vAlign w:val="center"/>
          </w:tcPr>
          <w:p>
            <w:pPr>
              <w:ind w:left="720"/>
              <w:rPr>
                <w:rFonts w:asciiTheme="majorHAnsi" w:hAnsiTheme="majorHAnsi" w:cs="Arial"/>
                <w:sz w:val="20"/>
                <w:szCs w:val="20"/>
              </w:rPr>
            </w:pPr>
          </w:p>
        </w:tc>
      </w:tr>
      <w:tr>
        <w:trPr>
          <w:trHeight w:val="567"/>
        </w:trPr>
        <w:tc>
          <w:tcPr>
            <w:tcW w:w="593" w:type="pct"/>
            <w:tcBorders>
              <w:left w:val="single" w:sz="4" w:space="0" w:color="000000"/>
              <w:bottom w:val="single" w:sz="4" w:space="0" w:color="000000"/>
              <w:right w:val="single" w:sz="4" w:space="0" w:color="auto"/>
            </w:tcBorders>
            <w:vAlign w:val="center"/>
          </w:tcPr>
          <w:p>
            <w:pPr>
              <w:snapToGrid w:val="0"/>
              <w:jc w:val="center"/>
              <w:rPr>
                <w:rFonts w:asciiTheme="majorHAnsi" w:hAnsiTheme="majorHAnsi" w:cs="Arial"/>
                <w:sz w:val="20"/>
                <w:szCs w:val="20"/>
              </w:rPr>
            </w:pPr>
            <w:r>
              <w:rPr>
                <w:rFonts w:asciiTheme="majorHAnsi" w:hAnsiTheme="majorHAnsi" w:cs="Arial"/>
                <w:sz w:val="20"/>
                <w:szCs w:val="20"/>
              </w:rPr>
              <w:t>6</w:t>
            </w:r>
          </w:p>
        </w:tc>
        <w:tc>
          <w:tcPr>
            <w:tcW w:w="4407" w:type="pct"/>
            <w:gridSpan w:val="6"/>
            <w:tcBorders>
              <w:left w:val="single" w:sz="4" w:space="0" w:color="auto"/>
              <w:bottom w:val="single" w:sz="4" w:space="0" w:color="000000"/>
              <w:right w:val="single" w:sz="4" w:space="0" w:color="000000"/>
            </w:tcBorders>
            <w:vAlign w:val="center"/>
          </w:tcPr>
          <w:p>
            <w:pPr>
              <w:ind w:left="720"/>
              <w:rPr>
                <w:rFonts w:asciiTheme="majorHAnsi" w:hAnsiTheme="majorHAnsi" w:cs="Arial"/>
                <w:sz w:val="20"/>
                <w:szCs w:val="20"/>
              </w:rPr>
            </w:pPr>
          </w:p>
        </w:tc>
      </w:tr>
      <w:tr>
        <w:trPr>
          <w:trHeight w:val="567"/>
        </w:trPr>
        <w:tc>
          <w:tcPr>
            <w:tcW w:w="593" w:type="pct"/>
            <w:tcBorders>
              <w:left w:val="single" w:sz="4" w:space="0" w:color="000000"/>
              <w:bottom w:val="single" w:sz="4" w:space="0" w:color="000000"/>
              <w:right w:val="single" w:sz="4" w:space="0" w:color="auto"/>
            </w:tcBorders>
            <w:vAlign w:val="center"/>
          </w:tcPr>
          <w:p>
            <w:pPr>
              <w:snapToGrid w:val="0"/>
              <w:jc w:val="center"/>
              <w:rPr>
                <w:rFonts w:asciiTheme="majorHAnsi" w:hAnsiTheme="majorHAnsi" w:cs="Arial"/>
                <w:sz w:val="20"/>
                <w:szCs w:val="20"/>
              </w:rPr>
            </w:pPr>
            <w:r>
              <w:rPr>
                <w:rFonts w:asciiTheme="majorHAnsi" w:hAnsiTheme="majorHAnsi" w:cs="Arial"/>
                <w:sz w:val="20"/>
                <w:szCs w:val="20"/>
              </w:rPr>
              <w:t>7</w:t>
            </w:r>
          </w:p>
        </w:tc>
        <w:tc>
          <w:tcPr>
            <w:tcW w:w="4407" w:type="pct"/>
            <w:gridSpan w:val="6"/>
            <w:tcBorders>
              <w:left w:val="single" w:sz="4" w:space="0" w:color="auto"/>
              <w:bottom w:val="single" w:sz="4" w:space="0" w:color="000000"/>
              <w:right w:val="single" w:sz="4" w:space="0" w:color="000000"/>
            </w:tcBorders>
            <w:vAlign w:val="center"/>
          </w:tcPr>
          <w:p>
            <w:pPr>
              <w:ind w:left="720"/>
              <w:rPr>
                <w:rFonts w:asciiTheme="majorHAnsi" w:hAnsiTheme="majorHAnsi" w:cs="Arial"/>
                <w:sz w:val="20"/>
                <w:szCs w:val="20"/>
              </w:rPr>
            </w:pPr>
          </w:p>
        </w:tc>
      </w:tr>
      <w:tr>
        <w:trPr>
          <w:trHeight w:val="567"/>
        </w:trPr>
        <w:tc>
          <w:tcPr>
            <w:tcW w:w="593" w:type="pct"/>
            <w:tcBorders>
              <w:left w:val="single" w:sz="4" w:space="0" w:color="000000"/>
              <w:bottom w:val="single" w:sz="4" w:space="0" w:color="000000"/>
              <w:right w:val="single" w:sz="4" w:space="0" w:color="auto"/>
            </w:tcBorders>
            <w:vAlign w:val="center"/>
          </w:tcPr>
          <w:p>
            <w:pPr>
              <w:snapToGrid w:val="0"/>
              <w:jc w:val="center"/>
              <w:rPr>
                <w:rFonts w:asciiTheme="majorHAnsi" w:hAnsiTheme="majorHAnsi" w:cs="Arial"/>
                <w:sz w:val="20"/>
                <w:szCs w:val="20"/>
              </w:rPr>
            </w:pPr>
            <w:r>
              <w:rPr>
                <w:rFonts w:asciiTheme="majorHAnsi" w:hAnsiTheme="majorHAnsi" w:cs="Arial"/>
                <w:sz w:val="20"/>
                <w:szCs w:val="20"/>
              </w:rPr>
              <w:t>8</w:t>
            </w:r>
          </w:p>
        </w:tc>
        <w:tc>
          <w:tcPr>
            <w:tcW w:w="4407" w:type="pct"/>
            <w:gridSpan w:val="6"/>
            <w:tcBorders>
              <w:left w:val="single" w:sz="4" w:space="0" w:color="auto"/>
              <w:bottom w:val="single" w:sz="4" w:space="0" w:color="000000"/>
              <w:right w:val="single" w:sz="4" w:space="0" w:color="000000"/>
            </w:tcBorders>
            <w:vAlign w:val="center"/>
          </w:tcPr>
          <w:p>
            <w:pPr>
              <w:ind w:left="720"/>
              <w:rPr>
                <w:rFonts w:asciiTheme="majorHAnsi" w:hAnsiTheme="majorHAnsi" w:cs="Arial"/>
                <w:sz w:val="20"/>
                <w:szCs w:val="20"/>
              </w:rPr>
            </w:pPr>
          </w:p>
        </w:tc>
      </w:tr>
      <w:tr>
        <w:trPr>
          <w:trHeight w:val="567"/>
        </w:trPr>
        <w:tc>
          <w:tcPr>
            <w:tcW w:w="593" w:type="pct"/>
            <w:tcBorders>
              <w:left w:val="single" w:sz="4" w:space="0" w:color="000000"/>
              <w:bottom w:val="single" w:sz="4" w:space="0" w:color="000000"/>
              <w:right w:val="single" w:sz="4" w:space="0" w:color="auto"/>
            </w:tcBorders>
            <w:vAlign w:val="center"/>
          </w:tcPr>
          <w:p>
            <w:pPr>
              <w:snapToGrid w:val="0"/>
              <w:jc w:val="center"/>
              <w:rPr>
                <w:rFonts w:asciiTheme="majorHAnsi" w:hAnsiTheme="majorHAnsi" w:cs="Arial"/>
                <w:sz w:val="20"/>
                <w:szCs w:val="20"/>
              </w:rPr>
            </w:pPr>
            <w:r>
              <w:rPr>
                <w:rFonts w:asciiTheme="majorHAnsi" w:hAnsiTheme="majorHAnsi" w:cs="Arial"/>
                <w:sz w:val="20"/>
                <w:szCs w:val="20"/>
              </w:rPr>
              <w:t>9</w:t>
            </w:r>
          </w:p>
        </w:tc>
        <w:tc>
          <w:tcPr>
            <w:tcW w:w="4407" w:type="pct"/>
            <w:gridSpan w:val="6"/>
            <w:tcBorders>
              <w:left w:val="single" w:sz="4" w:space="0" w:color="auto"/>
              <w:bottom w:val="single" w:sz="4" w:space="0" w:color="000000"/>
              <w:right w:val="single" w:sz="4" w:space="0" w:color="000000"/>
            </w:tcBorders>
            <w:vAlign w:val="center"/>
          </w:tcPr>
          <w:p>
            <w:pPr>
              <w:ind w:left="720"/>
              <w:rPr>
                <w:rFonts w:asciiTheme="majorHAnsi" w:hAnsiTheme="majorHAnsi" w:cs="Arial"/>
                <w:sz w:val="20"/>
                <w:szCs w:val="20"/>
              </w:rPr>
            </w:pPr>
          </w:p>
        </w:tc>
      </w:tr>
      <w:tr>
        <w:trPr>
          <w:trHeight w:val="567"/>
        </w:trPr>
        <w:tc>
          <w:tcPr>
            <w:tcW w:w="593" w:type="pct"/>
            <w:tcBorders>
              <w:left w:val="single" w:sz="4" w:space="0" w:color="000000"/>
              <w:bottom w:val="single" w:sz="4" w:space="0" w:color="000000"/>
              <w:right w:val="single" w:sz="4" w:space="0" w:color="auto"/>
            </w:tcBorders>
            <w:vAlign w:val="center"/>
          </w:tcPr>
          <w:p>
            <w:pPr>
              <w:snapToGrid w:val="0"/>
              <w:jc w:val="center"/>
              <w:rPr>
                <w:rFonts w:asciiTheme="majorHAnsi" w:hAnsiTheme="majorHAnsi" w:cs="Arial"/>
                <w:sz w:val="20"/>
                <w:szCs w:val="20"/>
              </w:rPr>
            </w:pPr>
            <w:r>
              <w:rPr>
                <w:rFonts w:asciiTheme="majorHAnsi" w:hAnsiTheme="majorHAnsi" w:cs="Arial"/>
                <w:sz w:val="20"/>
                <w:szCs w:val="20"/>
              </w:rPr>
              <w:t>10</w:t>
            </w:r>
          </w:p>
        </w:tc>
        <w:tc>
          <w:tcPr>
            <w:tcW w:w="4407" w:type="pct"/>
            <w:gridSpan w:val="6"/>
            <w:tcBorders>
              <w:left w:val="single" w:sz="4" w:space="0" w:color="auto"/>
              <w:bottom w:val="single" w:sz="4" w:space="0" w:color="000000"/>
              <w:right w:val="single" w:sz="4" w:space="0" w:color="000000"/>
            </w:tcBorders>
            <w:vAlign w:val="center"/>
          </w:tcPr>
          <w:p>
            <w:pPr>
              <w:ind w:left="720"/>
              <w:rPr>
                <w:rFonts w:asciiTheme="majorHAnsi" w:hAnsiTheme="majorHAnsi" w:cs="Arial"/>
                <w:sz w:val="20"/>
                <w:szCs w:val="20"/>
              </w:rPr>
            </w:pPr>
          </w:p>
        </w:tc>
      </w:tr>
      <w:tr>
        <w:trPr>
          <w:trHeight w:val="567"/>
        </w:trPr>
        <w:tc>
          <w:tcPr>
            <w:tcW w:w="593" w:type="pct"/>
            <w:tcBorders>
              <w:left w:val="single" w:sz="4" w:space="0" w:color="000000"/>
              <w:bottom w:val="single" w:sz="4" w:space="0" w:color="000000"/>
              <w:right w:val="single" w:sz="4" w:space="0" w:color="auto"/>
            </w:tcBorders>
            <w:vAlign w:val="center"/>
          </w:tcPr>
          <w:p>
            <w:pPr>
              <w:snapToGrid w:val="0"/>
              <w:jc w:val="center"/>
              <w:rPr>
                <w:rFonts w:asciiTheme="majorHAnsi" w:hAnsiTheme="majorHAnsi" w:cs="Arial"/>
                <w:sz w:val="20"/>
                <w:szCs w:val="20"/>
              </w:rPr>
            </w:pPr>
            <w:r>
              <w:rPr>
                <w:rFonts w:asciiTheme="majorHAnsi" w:hAnsiTheme="majorHAnsi" w:cs="Arial"/>
                <w:sz w:val="20"/>
                <w:szCs w:val="20"/>
              </w:rPr>
              <w:t>11</w:t>
            </w:r>
          </w:p>
        </w:tc>
        <w:tc>
          <w:tcPr>
            <w:tcW w:w="4407" w:type="pct"/>
            <w:gridSpan w:val="6"/>
            <w:tcBorders>
              <w:left w:val="single" w:sz="4" w:space="0" w:color="auto"/>
              <w:bottom w:val="single" w:sz="4" w:space="0" w:color="000000"/>
              <w:right w:val="single" w:sz="4" w:space="0" w:color="000000"/>
            </w:tcBorders>
            <w:vAlign w:val="center"/>
          </w:tcPr>
          <w:p>
            <w:pPr>
              <w:ind w:left="720"/>
              <w:rPr>
                <w:rFonts w:asciiTheme="majorHAnsi" w:hAnsiTheme="majorHAnsi" w:cs="Arial"/>
                <w:sz w:val="20"/>
                <w:szCs w:val="20"/>
              </w:rPr>
            </w:pPr>
          </w:p>
        </w:tc>
      </w:tr>
      <w:tr>
        <w:trPr>
          <w:trHeight w:val="567"/>
        </w:trPr>
        <w:tc>
          <w:tcPr>
            <w:tcW w:w="593" w:type="pct"/>
            <w:tcBorders>
              <w:left w:val="single" w:sz="4" w:space="0" w:color="000000"/>
              <w:bottom w:val="single" w:sz="4" w:space="0" w:color="000000"/>
              <w:right w:val="single" w:sz="4" w:space="0" w:color="auto"/>
            </w:tcBorders>
            <w:vAlign w:val="center"/>
          </w:tcPr>
          <w:p>
            <w:pPr>
              <w:snapToGrid w:val="0"/>
              <w:jc w:val="center"/>
              <w:rPr>
                <w:rFonts w:asciiTheme="majorHAnsi" w:hAnsiTheme="majorHAnsi" w:cs="Arial"/>
                <w:sz w:val="20"/>
                <w:szCs w:val="20"/>
              </w:rPr>
            </w:pPr>
            <w:r>
              <w:rPr>
                <w:rFonts w:asciiTheme="majorHAnsi" w:hAnsiTheme="majorHAnsi" w:cs="Arial"/>
                <w:sz w:val="20"/>
                <w:szCs w:val="20"/>
              </w:rPr>
              <w:t>12</w:t>
            </w:r>
          </w:p>
        </w:tc>
        <w:tc>
          <w:tcPr>
            <w:tcW w:w="4407" w:type="pct"/>
            <w:gridSpan w:val="6"/>
            <w:tcBorders>
              <w:left w:val="single" w:sz="4" w:space="0" w:color="auto"/>
              <w:bottom w:val="single" w:sz="4" w:space="0" w:color="000000"/>
              <w:right w:val="single" w:sz="4" w:space="0" w:color="000000"/>
            </w:tcBorders>
            <w:vAlign w:val="center"/>
          </w:tcPr>
          <w:p>
            <w:pPr>
              <w:ind w:left="720"/>
              <w:rPr>
                <w:rFonts w:asciiTheme="majorHAnsi" w:hAnsiTheme="majorHAnsi" w:cs="Arial"/>
                <w:sz w:val="20"/>
                <w:szCs w:val="20"/>
              </w:rPr>
            </w:pPr>
          </w:p>
        </w:tc>
      </w:tr>
      <w:tr>
        <w:trPr>
          <w:trHeight w:val="539"/>
        </w:trPr>
        <w:tc>
          <w:tcPr>
            <w:tcW w:w="898" w:type="pct"/>
            <w:gridSpan w:val="2"/>
            <w:tcBorders>
              <w:left w:val="single" w:sz="4" w:space="0" w:color="000000"/>
              <w:bottom w:val="single" w:sz="4" w:space="0" w:color="000000"/>
              <w:right w:val="single" w:sz="4" w:space="0" w:color="auto"/>
            </w:tcBorders>
            <w:shd w:val="clear" w:color="auto" w:fill="FFFFFF" w:themeFill="background1"/>
            <w:vAlign w:val="center"/>
          </w:tcPr>
          <w:p>
            <w:pPr>
              <w:autoSpaceDE w:val="0"/>
              <w:autoSpaceDN w:val="0"/>
              <w:adjustRightInd w:val="0"/>
              <w:rPr>
                <w:rFonts w:ascii="Cambria" w:hAnsi="Cambria" w:cs="Arial"/>
                <w:sz w:val="20"/>
                <w:szCs w:val="20"/>
              </w:rPr>
            </w:pPr>
            <w:r>
              <w:rPr>
                <w:rFonts w:ascii="Cambria" w:hAnsi="Cambria"/>
                <w:sz w:val="20"/>
                <w:szCs w:val="20"/>
              </w:rPr>
              <w:t xml:space="preserve">Czytelny podpis Członka Rady  </w:t>
            </w:r>
          </w:p>
        </w:tc>
        <w:tc>
          <w:tcPr>
            <w:tcW w:w="1373" w:type="pct"/>
            <w:gridSpan w:val="2"/>
            <w:tcBorders>
              <w:left w:val="single" w:sz="4" w:space="0" w:color="auto"/>
              <w:bottom w:val="single" w:sz="4" w:space="0" w:color="000000"/>
              <w:right w:val="single" w:sz="4" w:space="0" w:color="auto"/>
            </w:tcBorders>
            <w:shd w:val="clear" w:color="auto" w:fill="FFFFFF" w:themeFill="background1"/>
            <w:vAlign w:val="center"/>
          </w:tcPr>
          <w:p>
            <w:pPr>
              <w:snapToGrid w:val="0"/>
              <w:rPr>
                <w:rFonts w:ascii="Cambria" w:hAnsi="Cambria" w:cs="Arial"/>
                <w:sz w:val="20"/>
                <w:szCs w:val="20"/>
              </w:rPr>
            </w:pPr>
          </w:p>
        </w:tc>
        <w:tc>
          <w:tcPr>
            <w:tcW w:w="1282" w:type="pct"/>
            <w:tcBorders>
              <w:left w:val="single" w:sz="4" w:space="0" w:color="auto"/>
              <w:bottom w:val="single" w:sz="4" w:space="0" w:color="000000"/>
              <w:right w:val="single" w:sz="4" w:space="0" w:color="auto"/>
            </w:tcBorders>
            <w:shd w:val="clear" w:color="auto" w:fill="FFFFFF" w:themeFill="background1"/>
            <w:vAlign w:val="center"/>
          </w:tcPr>
          <w:p>
            <w:pPr>
              <w:snapToGrid w:val="0"/>
              <w:rPr>
                <w:rFonts w:ascii="Cambria" w:hAnsi="Cambria" w:cs="Arial"/>
                <w:sz w:val="20"/>
                <w:szCs w:val="20"/>
              </w:rPr>
            </w:pPr>
            <w:r>
              <w:rPr>
                <w:rFonts w:ascii="Cambria" w:hAnsi="Cambria" w:cs="Arial"/>
                <w:sz w:val="20"/>
                <w:szCs w:val="20"/>
              </w:rPr>
              <w:t>Podpis Sekretarza Posiedzenia Rady</w:t>
            </w:r>
          </w:p>
        </w:tc>
        <w:tc>
          <w:tcPr>
            <w:tcW w:w="1447" w:type="pct"/>
            <w:gridSpan w:val="2"/>
            <w:tcBorders>
              <w:left w:val="single" w:sz="4" w:space="0" w:color="auto"/>
              <w:bottom w:val="single" w:sz="4" w:space="0" w:color="000000"/>
              <w:right w:val="single" w:sz="4" w:space="0" w:color="000000"/>
            </w:tcBorders>
            <w:shd w:val="clear" w:color="auto" w:fill="FFFFFF" w:themeFill="background1"/>
            <w:vAlign w:val="center"/>
          </w:tcPr>
          <w:p>
            <w:pPr>
              <w:snapToGrid w:val="0"/>
              <w:rPr>
                <w:rFonts w:ascii="Cambria" w:hAnsi="Cambria" w:cs="Arial"/>
                <w:sz w:val="20"/>
                <w:szCs w:val="20"/>
              </w:rPr>
            </w:pPr>
          </w:p>
        </w:tc>
      </w:tr>
    </w:tbl>
    <w:p>
      <w:pPr>
        <w:spacing w:after="200" w:line="276" w:lineRule="auto"/>
        <w:rPr>
          <w:b/>
          <w:sz w:val="28"/>
          <w:u w:val="single"/>
        </w:rPr>
      </w:pPr>
    </w:p>
    <w:p>
      <w:pPr>
        <w:rPr>
          <w:b/>
          <w:bCs/>
          <w:sz w:val="20"/>
          <w:szCs w:val="20"/>
        </w:rPr>
      </w:pPr>
      <w:r>
        <w:rPr>
          <w:b/>
          <w:bCs/>
          <w:sz w:val="20"/>
          <w:szCs w:val="20"/>
        </w:rPr>
        <w:t>INSTRUKCJA WYPEŁNIANIA 2 strony KARTY:</w:t>
      </w:r>
    </w:p>
    <w:p>
      <w:pPr>
        <w:rPr>
          <w:sz w:val="18"/>
          <w:szCs w:val="18"/>
        </w:rPr>
      </w:pPr>
      <w:r>
        <w:rPr>
          <w:sz w:val="18"/>
          <w:szCs w:val="18"/>
        </w:rPr>
        <w:t xml:space="preserve">Członek Rady biorący udział w ocenie zgodności wg lokalnych kryteriów wyboru wypełnia 2 stronę karty w polach od 1 do 12 dotyczących uzasadnienia przyznanej liczby punktów. </w:t>
      </w:r>
      <w:r>
        <w:rPr>
          <w:sz w:val="18"/>
          <w:szCs w:val="18"/>
        </w:rPr>
        <w:br/>
        <w:t>Pola należy wypełnić piórem lub długopisem.</w:t>
      </w:r>
    </w:p>
    <w:p>
      <w:pPr>
        <w:rPr>
          <w:sz w:val="18"/>
          <w:szCs w:val="18"/>
        </w:rPr>
      </w:pPr>
      <w:r>
        <w:rPr>
          <w:sz w:val="18"/>
          <w:szCs w:val="18"/>
        </w:rPr>
        <w:t xml:space="preserve">Wszystkie rubryki muszą być wypełnione. </w:t>
      </w:r>
    </w:p>
    <w:p>
      <w:pPr>
        <w:jc w:val="both"/>
        <w:rPr>
          <w:sz w:val="18"/>
          <w:szCs w:val="18"/>
        </w:rPr>
      </w:pPr>
      <w:r>
        <w:rPr>
          <w:sz w:val="18"/>
          <w:szCs w:val="18"/>
        </w:rPr>
        <w:t>Brak czytelnego podpisu skutkuje nieważnością karty.</w:t>
      </w: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sectPr>
          <w:headerReference w:type="default" r:id="rId7"/>
          <w:pgSz w:w="11906" w:h="16838"/>
          <w:pgMar w:top="1417" w:right="1417" w:bottom="1417" w:left="1417" w:header="708" w:footer="708" w:gutter="0"/>
          <w:cols w:space="708"/>
          <w:docGrid w:linePitch="360"/>
        </w:sectPr>
      </w:pPr>
    </w:p>
    <w:p>
      <w:pPr>
        <w:rPr>
          <w:rFonts w:ascii="Cambria" w:hAnsi="Cambria"/>
          <w:b/>
          <w:sz w:val="28"/>
          <w:szCs w:val="28"/>
        </w:rPr>
      </w:pPr>
      <w:r>
        <w:rPr>
          <w:rFonts w:ascii="Cambria" w:hAnsi="Cambria"/>
          <w:b/>
          <w:sz w:val="28"/>
          <w:szCs w:val="28"/>
        </w:rPr>
        <w:lastRenderedPageBreak/>
        <w:t xml:space="preserve">OPERACJE GRANTOWE </w:t>
      </w:r>
    </w:p>
    <w:tbl>
      <w:tblPr>
        <w:tblW w:w="14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346"/>
        <w:gridCol w:w="992"/>
        <w:gridCol w:w="9830"/>
      </w:tblGrid>
      <w:tr>
        <w:trPr>
          <w:trHeight w:val="409"/>
          <w:jc w:val="center"/>
        </w:trPr>
        <w:tc>
          <w:tcPr>
            <w:tcW w:w="562" w:type="dxa"/>
            <w:tcBorders>
              <w:top w:val="single" w:sz="4" w:space="0" w:color="auto"/>
            </w:tcBorders>
            <w:shd w:val="clear" w:color="auto" w:fill="D9D9D9" w:themeFill="background1" w:themeFillShade="D9"/>
            <w:vAlign w:val="center"/>
          </w:tcPr>
          <w:p>
            <w:pPr>
              <w:jc w:val="center"/>
              <w:rPr>
                <w:rFonts w:asciiTheme="majorHAnsi" w:hAnsiTheme="majorHAnsi"/>
                <w:b/>
                <w:lang w:bidi="en-US"/>
              </w:rPr>
            </w:pPr>
            <w:r>
              <w:rPr>
                <w:rFonts w:asciiTheme="majorHAnsi" w:hAnsiTheme="majorHAnsi"/>
                <w:b/>
                <w:lang w:bidi="en-US"/>
              </w:rPr>
              <w:t>Lp.</w:t>
            </w:r>
          </w:p>
        </w:tc>
        <w:tc>
          <w:tcPr>
            <w:tcW w:w="3346" w:type="dxa"/>
            <w:tcBorders>
              <w:top w:val="single" w:sz="4" w:space="0" w:color="auto"/>
            </w:tcBorders>
            <w:shd w:val="clear" w:color="auto" w:fill="D9D9D9" w:themeFill="background1" w:themeFillShade="D9"/>
            <w:vAlign w:val="center"/>
          </w:tcPr>
          <w:p>
            <w:pPr>
              <w:jc w:val="center"/>
              <w:rPr>
                <w:rFonts w:asciiTheme="majorHAnsi" w:hAnsiTheme="majorHAnsi"/>
                <w:b/>
                <w:lang w:bidi="en-US"/>
              </w:rPr>
            </w:pPr>
            <w:r>
              <w:rPr>
                <w:rFonts w:asciiTheme="majorHAnsi" w:hAnsiTheme="majorHAnsi"/>
                <w:b/>
                <w:lang w:bidi="en-US"/>
              </w:rPr>
              <w:t>KRYTERIUM</w:t>
            </w:r>
          </w:p>
        </w:tc>
        <w:tc>
          <w:tcPr>
            <w:tcW w:w="992" w:type="dxa"/>
            <w:shd w:val="clear" w:color="auto" w:fill="D9D9D9" w:themeFill="background1" w:themeFillShade="D9"/>
            <w:vAlign w:val="center"/>
          </w:tcPr>
          <w:p>
            <w:pPr>
              <w:jc w:val="center"/>
              <w:rPr>
                <w:rFonts w:asciiTheme="majorHAnsi" w:hAnsiTheme="majorHAnsi"/>
                <w:b/>
                <w:lang w:bidi="en-US"/>
              </w:rPr>
            </w:pPr>
            <w:r>
              <w:rPr>
                <w:rFonts w:asciiTheme="majorHAnsi" w:hAnsiTheme="majorHAnsi"/>
                <w:b/>
                <w:lang w:bidi="en-US"/>
              </w:rPr>
              <w:t>WAGA</w:t>
            </w:r>
          </w:p>
        </w:tc>
        <w:tc>
          <w:tcPr>
            <w:tcW w:w="9830" w:type="dxa"/>
            <w:shd w:val="clear" w:color="auto" w:fill="D9D9D9" w:themeFill="background1" w:themeFillShade="D9"/>
            <w:vAlign w:val="center"/>
          </w:tcPr>
          <w:p>
            <w:pPr>
              <w:jc w:val="center"/>
              <w:rPr>
                <w:rFonts w:asciiTheme="majorHAnsi" w:hAnsiTheme="majorHAnsi"/>
                <w:b/>
                <w:lang w:bidi="en-US"/>
              </w:rPr>
            </w:pPr>
            <w:r>
              <w:rPr>
                <w:rFonts w:asciiTheme="majorHAnsi" w:hAnsiTheme="majorHAnsi"/>
                <w:b/>
                <w:lang w:bidi="en-US"/>
              </w:rPr>
              <w:t>Opis KRYTERIUM</w:t>
            </w:r>
          </w:p>
        </w:tc>
      </w:tr>
      <w:tr>
        <w:trPr>
          <w:trHeight w:val="340"/>
          <w:jc w:val="center"/>
        </w:trPr>
        <w:tc>
          <w:tcPr>
            <w:tcW w:w="562" w:type="dxa"/>
            <w:shd w:val="clear" w:color="auto" w:fill="D9D9D9" w:themeFill="background1" w:themeFillShade="D9"/>
            <w:vAlign w:val="center"/>
          </w:tcPr>
          <w:p>
            <w:pPr>
              <w:rPr>
                <w:rFonts w:asciiTheme="majorHAnsi" w:hAnsiTheme="majorHAnsi"/>
                <w:sz w:val="20"/>
                <w:szCs w:val="20"/>
                <w:lang w:bidi="en-US"/>
              </w:rPr>
            </w:pPr>
            <w:r>
              <w:rPr>
                <w:rFonts w:asciiTheme="majorHAnsi" w:hAnsiTheme="majorHAnsi"/>
                <w:sz w:val="20"/>
                <w:szCs w:val="20"/>
                <w:lang w:bidi="en-US"/>
              </w:rPr>
              <w:t>1</w:t>
            </w:r>
          </w:p>
        </w:tc>
        <w:tc>
          <w:tcPr>
            <w:tcW w:w="3346" w:type="dxa"/>
            <w:vAlign w:val="center"/>
          </w:tcPr>
          <w:p>
            <w:pPr>
              <w:rPr>
                <w:rFonts w:asciiTheme="majorHAnsi" w:hAnsiTheme="majorHAnsi"/>
                <w:sz w:val="20"/>
                <w:szCs w:val="20"/>
                <w:lang w:bidi="en-US"/>
              </w:rPr>
            </w:pPr>
            <w:r>
              <w:rPr>
                <w:rFonts w:asciiTheme="majorHAnsi" w:hAnsiTheme="majorHAnsi" w:cs="Tahoma"/>
                <w:sz w:val="20"/>
                <w:szCs w:val="20"/>
                <w:lang w:eastAsia="ar-SA"/>
              </w:rPr>
              <w:t>OPARCIE OPERACJI NA LOKALNYCH WARTOŚCIACH I ZASOBACH</w:t>
            </w:r>
            <w:r>
              <w:rPr>
                <w:rFonts w:asciiTheme="majorHAnsi" w:hAnsiTheme="majorHAnsi"/>
                <w:sz w:val="20"/>
                <w:szCs w:val="20"/>
                <w:lang w:bidi="en-US"/>
              </w:rPr>
              <w:t xml:space="preserve"> </w:t>
            </w:r>
          </w:p>
        </w:tc>
        <w:tc>
          <w:tcPr>
            <w:tcW w:w="992" w:type="dxa"/>
            <w:vAlign w:val="center"/>
          </w:tcPr>
          <w:p>
            <w:pPr>
              <w:jc w:val="center"/>
              <w:rPr>
                <w:rFonts w:asciiTheme="majorHAnsi" w:hAnsiTheme="majorHAnsi"/>
                <w:sz w:val="20"/>
                <w:szCs w:val="20"/>
                <w:lang w:bidi="en-US"/>
              </w:rPr>
            </w:pPr>
            <w:r>
              <w:rPr>
                <w:rFonts w:asciiTheme="majorHAnsi" w:hAnsiTheme="majorHAnsi"/>
                <w:sz w:val="20"/>
                <w:szCs w:val="20"/>
                <w:lang w:bidi="en-US"/>
              </w:rPr>
              <w:t>5</w:t>
            </w:r>
          </w:p>
        </w:tc>
        <w:tc>
          <w:tcPr>
            <w:tcW w:w="9830" w:type="dxa"/>
            <w:vAlign w:val="center"/>
          </w:tcPr>
          <w:p>
            <w:pPr>
              <w:jc w:val="center"/>
              <w:rPr>
                <w:rFonts w:asciiTheme="majorHAnsi" w:hAnsiTheme="majorHAnsi"/>
                <w:sz w:val="20"/>
                <w:szCs w:val="20"/>
                <w:lang w:bidi="en-US"/>
              </w:rPr>
            </w:pPr>
            <w:r>
              <w:rPr>
                <w:rFonts w:asciiTheme="majorHAnsi" w:hAnsiTheme="majorHAnsi"/>
                <w:sz w:val="20"/>
                <w:szCs w:val="20"/>
                <w:lang w:bidi="en-US"/>
              </w:rPr>
              <w:t>Preferuje operacje, które zachowują i bazują na lokalnym potencjale kulturalnym, historycznym lub przyrodniczym – realizacja projektu bazuje lub służy zachowaniu przynajmniej dwóch rodzajach zasobów – kryterium weryfikowane na podstawie informacji zawartych we wniosku i załącznikach.</w:t>
            </w:r>
          </w:p>
          <w:p>
            <w:pPr>
              <w:jc w:val="center"/>
              <w:rPr>
                <w:rFonts w:asciiTheme="majorHAnsi" w:hAnsiTheme="majorHAnsi"/>
                <w:sz w:val="20"/>
                <w:szCs w:val="20"/>
                <w:lang w:bidi="en-US"/>
              </w:rPr>
            </w:pPr>
            <w:r>
              <w:rPr>
                <w:rFonts w:asciiTheme="majorHAnsi" w:hAnsiTheme="majorHAnsi"/>
                <w:sz w:val="20"/>
                <w:szCs w:val="20"/>
                <w:lang w:bidi="en-US"/>
              </w:rPr>
              <w:t>5 pkt. - kryterium w pełni spełnione</w:t>
            </w:r>
          </w:p>
          <w:p>
            <w:pPr>
              <w:jc w:val="center"/>
              <w:rPr>
                <w:rFonts w:asciiTheme="majorHAnsi" w:hAnsiTheme="majorHAnsi"/>
                <w:sz w:val="20"/>
                <w:szCs w:val="20"/>
                <w:lang w:bidi="en-US"/>
              </w:rPr>
            </w:pPr>
            <w:r>
              <w:rPr>
                <w:rFonts w:asciiTheme="majorHAnsi" w:hAnsiTheme="majorHAnsi"/>
                <w:sz w:val="20"/>
                <w:szCs w:val="20"/>
                <w:lang w:bidi="en-US"/>
              </w:rPr>
              <w:t>0 pkt. -kryterium nie spełnione</w:t>
            </w:r>
          </w:p>
        </w:tc>
      </w:tr>
      <w:tr>
        <w:trPr>
          <w:trHeight w:val="340"/>
          <w:jc w:val="center"/>
        </w:trPr>
        <w:tc>
          <w:tcPr>
            <w:tcW w:w="562" w:type="dxa"/>
            <w:shd w:val="clear" w:color="auto" w:fill="D9D9D9" w:themeFill="background1" w:themeFillShade="D9"/>
            <w:vAlign w:val="center"/>
          </w:tcPr>
          <w:p>
            <w:pPr>
              <w:rPr>
                <w:rFonts w:asciiTheme="majorHAnsi" w:hAnsiTheme="majorHAnsi"/>
                <w:sz w:val="20"/>
                <w:szCs w:val="20"/>
                <w:lang w:bidi="en-US"/>
              </w:rPr>
            </w:pPr>
            <w:r>
              <w:rPr>
                <w:rFonts w:asciiTheme="majorHAnsi" w:hAnsiTheme="majorHAnsi"/>
                <w:sz w:val="20"/>
                <w:szCs w:val="20"/>
                <w:lang w:bidi="en-US"/>
              </w:rPr>
              <w:t>2</w:t>
            </w:r>
          </w:p>
        </w:tc>
        <w:tc>
          <w:tcPr>
            <w:tcW w:w="3346" w:type="dxa"/>
            <w:vAlign w:val="center"/>
          </w:tcPr>
          <w:p>
            <w:pPr>
              <w:rPr>
                <w:rFonts w:asciiTheme="majorHAnsi" w:hAnsiTheme="majorHAnsi"/>
                <w:sz w:val="20"/>
                <w:szCs w:val="20"/>
                <w:lang w:bidi="en-US"/>
              </w:rPr>
            </w:pPr>
            <w:r>
              <w:rPr>
                <w:rFonts w:asciiTheme="majorHAnsi" w:hAnsiTheme="majorHAnsi" w:cs="Tahoma"/>
                <w:sz w:val="20"/>
                <w:szCs w:val="20"/>
                <w:lang w:eastAsia="ar-SA"/>
              </w:rPr>
              <w:t xml:space="preserve">ZASTOSOWANIE ROZWIĄZAŃ SPRZYJAJĄCYCH OCHRONIE ŚRODOWISKA LUB PRZECIWDZIAŁANIU </w:t>
            </w:r>
            <w:r>
              <w:rPr>
                <w:rFonts w:asciiTheme="majorHAnsi" w:hAnsiTheme="majorHAnsi" w:cs="Tahoma"/>
                <w:sz w:val="20"/>
                <w:szCs w:val="20"/>
                <w:lang w:eastAsia="ar-SA"/>
              </w:rPr>
              <w:br/>
              <w:t>ZMIANOM KLIMATU</w:t>
            </w:r>
          </w:p>
        </w:tc>
        <w:tc>
          <w:tcPr>
            <w:tcW w:w="992" w:type="dxa"/>
            <w:vAlign w:val="center"/>
          </w:tcPr>
          <w:p>
            <w:pPr>
              <w:jc w:val="center"/>
              <w:rPr>
                <w:rFonts w:asciiTheme="majorHAnsi" w:hAnsiTheme="majorHAnsi"/>
                <w:sz w:val="20"/>
                <w:szCs w:val="20"/>
                <w:lang w:bidi="en-US"/>
              </w:rPr>
            </w:pPr>
            <w:r>
              <w:rPr>
                <w:rFonts w:asciiTheme="majorHAnsi" w:hAnsiTheme="majorHAnsi"/>
                <w:sz w:val="20"/>
                <w:szCs w:val="20"/>
                <w:lang w:bidi="en-US"/>
              </w:rPr>
              <w:t>4</w:t>
            </w:r>
          </w:p>
        </w:tc>
        <w:tc>
          <w:tcPr>
            <w:tcW w:w="9830" w:type="dxa"/>
            <w:vAlign w:val="center"/>
          </w:tcPr>
          <w:p>
            <w:pPr>
              <w:jc w:val="center"/>
              <w:rPr>
                <w:rFonts w:asciiTheme="majorHAnsi" w:hAnsiTheme="majorHAnsi"/>
                <w:sz w:val="20"/>
                <w:szCs w:val="20"/>
                <w:lang w:bidi="en-US"/>
              </w:rPr>
            </w:pPr>
            <w:r>
              <w:rPr>
                <w:rFonts w:asciiTheme="majorHAnsi" w:hAnsiTheme="majorHAnsi"/>
                <w:sz w:val="20"/>
                <w:szCs w:val="20"/>
                <w:lang w:bidi="en-US"/>
              </w:rPr>
              <w:t xml:space="preserve">Preferuje operacje, które podczas realizacji zastosują rozwiązania sprzyjające ochronie środowiska lub klimatu,  tj. np. zastosowanie bardziej </w:t>
            </w:r>
            <w:proofErr w:type="spellStart"/>
            <w:r>
              <w:rPr>
                <w:rFonts w:asciiTheme="majorHAnsi" w:hAnsiTheme="majorHAnsi"/>
                <w:sz w:val="20"/>
                <w:szCs w:val="20"/>
                <w:lang w:bidi="en-US"/>
              </w:rPr>
              <w:t>ekologicznych</w:t>
            </w:r>
            <w:proofErr w:type="spellEnd"/>
            <w:r>
              <w:rPr>
                <w:rFonts w:asciiTheme="majorHAnsi" w:hAnsiTheme="majorHAnsi"/>
                <w:sz w:val="20"/>
                <w:szCs w:val="20"/>
                <w:lang w:bidi="en-US"/>
              </w:rPr>
              <w:t xml:space="preserve"> materiałów lub technologii, operacje przybliżające ich uczestnikom lub odbiorcom tematykę ochrony środowiska (w tym lokalnych zasobów) czy przeciwdziałanie zmianom klimatu. – kryterium weryfikowane na podstawie informacji zawartych we wniosku i załącznikach.</w:t>
            </w:r>
          </w:p>
          <w:p>
            <w:pPr>
              <w:jc w:val="center"/>
              <w:rPr>
                <w:rFonts w:asciiTheme="majorHAnsi" w:hAnsiTheme="majorHAnsi"/>
                <w:sz w:val="20"/>
                <w:szCs w:val="20"/>
                <w:lang w:bidi="en-US"/>
              </w:rPr>
            </w:pPr>
            <w:r>
              <w:rPr>
                <w:rFonts w:asciiTheme="majorHAnsi" w:hAnsiTheme="majorHAnsi"/>
                <w:sz w:val="20"/>
                <w:szCs w:val="20"/>
                <w:lang w:bidi="en-US"/>
              </w:rPr>
              <w:t xml:space="preserve">4 pkt. - kryterium w pełni spełnione </w:t>
            </w:r>
            <w:r>
              <w:rPr>
                <w:rFonts w:asciiTheme="majorHAnsi" w:hAnsiTheme="majorHAnsi"/>
                <w:sz w:val="20"/>
                <w:szCs w:val="20"/>
                <w:lang w:bidi="en-US"/>
              </w:rPr>
              <w:br/>
              <w:t>0 pkt. -kryterium nie spełnione</w:t>
            </w:r>
          </w:p>
        </w:tc>
      </w:tr>
      <w:tr>
        <w:trPr>
          <w:trHeight w:val="340"/>
          <w:jc w:val="center"/>
        </w:trPr>
        <w:tc>
          <w:tcPr>
            <w:tcW w:w="562" w:type="dxa"/>
            <w:shd w:val="clear" w:color="auto" w:fill="D9D9D9" w:themeFill="background1" w:themeFillShade="D9"/>
            <w:vAlign w:val="center"/>
          </w:tcPr>
          <w:p>
            <w:pPr>
              <w:rPr>
                <w:rFonts w:asciiTheme="majorHAnsi" w:hAnsiTheme="majorHAnsi"/>
                <w:sz w:val="20"/>
                <w:szCs w:val="20"/>
                <w:lang w:bidi="en-US"/>
              </w:rPr>
            </w:pPr>
            <w:r>
              <w:rPr>
                <w:rFonts w:asciiTheme="majorHAnsi" w:hAnsiTheme="majorHAnsi"/>
                <w:sz w:val="20"/>
                <w:szCs w:val="20"/>
                <w:lang w:bidi="en-US"/>
              </w:rPr>
              <w:t>3</w:t>
            </w:r>
          </w:p>
        </w:tc>
        <w:tc>
          <w:tcPr>
            <w:tcW w:w="3346" w:type="dxa"/>
            <w:vAlign w:val="center"/>
          </w:tcPr>
          <w:p>
            <w:pPr>
              <w:rPr>
                <w:rFonts w:asciiTheme="majorHAnsi" w:eastAsiaTheme="minorHAnsi" w:hAnsiTheme="majorHAnsi"/>
                <w:sz w:val="20"/>
                <w:szCs w:val="20"/>
              </w:rPr>
            </w:pPr>
            <w:r>
              <w:rPr>
                <w:rFonts w:asciiTheme="majorHAnsi" w:hAnsiTheme="majorHAnsi"/>
                <w:sz w:val="20"/>
                <w:szCs w:val="20"/>
              </w:rPr>
              <w:t>OPERACJA ANGAŻUJE:</w:t>
            </w:r>
          </w:p>
          <w:p>
            <w:pPr>
              <w:pStyle w:val="Akapitzlist"/>
              <w:numPr>
                <w:ilvl w:val="0"/>
                <w:numId w:val="32"/>
              </w:numPr>
              <w:spacing w:after="0" w:line="240" w:lineRule="auto"/>
              <w:contextualSpacing w:val="0"/>
              <w:rPr>
                <w:rFonts w:asciiTheme="majorHAnsi" w:hAnsiTheme="majorHAnsi"/>
                <w:sz w:val="20"/>
                <w:szCs w:val="20"/>
              </w:rPr>
            </w:pPr>
            <w:r>
              <w:rPr>
                <w:rFonts w:asciiTheme="majorHAnsi" w:hAnsiTheme="majorHAnsi"/>
                <w:sz w:val="20"/>
                <w:szCs w:val="20"/>
              </w:rPr>
              <w:t>2 I WIĘCEJ PARTNERÓW</w:t>
            </w:r>
          </w:p>
          <w:p>
            <w:pPr>
              <w:pStyle w:val="Akapitzlist"/>
              <w:numPr>
                <w:ilvl w:val="0"/>
                <w:numId w:val="32"/>
              </w:numPr>
              <w:spacing w:after="0" w:line="240" w:lineRule="auto"/>
              <w:contextualSpacing w:val="0"/>
              <w:rPr>
                <w:rFonts w:asciiTheme="majorHAnsi" w:hAnsiTheme="majorHAnsi"/>
                <w:sz w:val="20"/>
                <w:szCs w:val="20"/>
              </w:rPr>
            </w:pPr>
            <w:r>
              <w:rPr>
                <w:rFonts w:asciiTheme="majorHAnsi" w:hAnsiTheme="majorHAnsi"/>
                <w:sz w:val="20"/>
                <w:szCs w:val="20"/>
              </w:rPr>
              <w:t>1 PARTNERA</w:t>
            </w:r>
          </w:p>
          <w:p>
            <w:pPr>
              <w:pStyle w:val="Akapitzlist"/>
              <w:numPr>
                <w:ilvl w:val="0"/>
                <w:numId w:val="32"/>
              </w:numPr>
              <w:spacing w:after="0" w:line="240" w:lineRule="auto"/>
              <w:contextualSpacing w:val="0"/>
              <w:rPr>
                <w:rFonts w:asciiTheme="majorHAnsi" w:hAnsiTheme="majorHAnsi"/>
                <w:sz w:val="20"/>
                <w:szCs w:val="20"/>
              </w:rPr>
            </w:pPr>
            <w:r>
              <w:rPr>
                <w:rFonts w:asciiTheme="majorHAnsi" w:hAnsiTheme="majorHAnsi"/>
                <w:sz w:val="20"/>
                <w:szCs w:val="20"/>
              </w:rPr>
              <w:t>NIE ANGAŻUJE PARTNERÓW</w:t>
            </w:r>
          </w:p>
          <w:p>
            <w:pPr>
              <w:snapToGrid w:val="0"/>
              <w:rPr>
                <w:rFonts w:asciiTheme="majorHAnsi" w:hAnsiTheme="majorHAnsi" w:cs="Tahoma"/>
                <w:sz w:val="20"/>
                <w:szCs w:val="20"/>
                <w:lang w:eastAsia="ar-SA"/>
              </w:rPr>
            </w:pPr>
            <w:r>
              <w:rPr>
                <w:rFonts w:asciiTheme="majorHAnsi" w:hAnsiTheme="majorHAnsi"/>
                <w:sz w:val="20"/>
                <w:szCs w:val="20"/>
              </w:rPr>
              <w:t>UDZIAŁ PARTERÓW ZOSTAŁ JASNO OKREŚLONY (UMOWA PARTNERSKA)</w:t>
            </w:r>
          </w:p>
        </w:tc>
        <w:tc>
          <w:tcPr>
            <w:tcW w:w="992" w:type="dxa"/>
            <w:vAlign w:val="center"/>
          </w:tcPr>
          <w:p>
            <w:pPr>
              <w:jc w:val="center"/>
              <w:rPr>
                <w:rFonts w:asciiTheme="majorHAnsi" w:hAnsiTheme="majorHAnsi"/>
                <w:sz w:val="20"/>
                <w:szCs w:val="20"/>
                <w:lang w:bidi="en-US"/>
              </w:rPr>
            </w:pPr>
            <w:r>
              <w:rPr>
                <w:rFonts w:asciiTheme="majorHAnsi" w:hAnsiTheme="majorHAnsi"/>
                <w:sz w:val="20"/>
                <w:szCs w:val="20"/>
                <w:lang w:bidi="en-US"/>
              </w:rPr>
              <w:t>4</w:t>
            </w:r>
          </w:p>
          <w:p>
            <w:pPr>
              <w:jc w:val="center"/>
              <w:rPr>
                <w:rFonts w:asciiTheme="majorHAnsi" w:hAnsiTheme="majorHAnsi"/>
                <w:sz w:val="20"/>
                <w:szCs w:val="20"/>
                <w:lang w:bidi="en-US"/>
              </w:rPr>
            </w:pPr>
            <w:r>
              <w:rPr>
                <w:rFonts w:asciiTheme="majorHAnsi" w:hAnsiTheme="majorHAnsi"/>
                <w:sz w:val="20"/>
                <w:szCs w:val="20"/>
                <w:lang w:bidi="en-US"/>
              </w:rPr>
              <w:t>2</w:t>
            </w:r>
          </w:p>
          <w:p>
            <w:pPr>
              <w:jc w:val="center"/>
              <w:rPr>
                <w:rFonts w:asciiTheme="majorHAnsi" w:hAnsiTheme="majorHAnsi"/>
                <w:strike/>
                <w:sz w:val="20"/>
                <w:szCs w:val="20"/>
                <w:lang w:bidi="en-US"/>
              </w:rPr>
            </w:pPr>
            <w:r>
              <w:rPr>
                <w:rFonts w:asciiTheme="majorHAnsi" w:hAnsiTheme="majorHAnsi"/>
                <w:sz w:val="20"/>
                <w:szCs w:val="20"/>
                <w:lang w:bidi="en-US"/>
              </w:rPr>
              <w:t>0</w:t>
            </w:r>
          </w:p>
        </w:tc>
        <w:tc>
          <w:tcPr>
            <w:tcW w:w="9830" w:type="dxa"/>
            <w:vAlign w:val="center"/>
          </w:tcPr>
          <w:p>
            <w:pPr>
              <w:jc w:val="center"/>
              <w:rPr>
                <w:rFonts w:asciiTheme="majorHAnsi" w:hAnsiTheme="majorHAnsi"/>
                <w:sz w:val="20"/>
                <w:szCs w:val="20"/>
                <w:lang w:bidi="en-US"/>
              </w:rPr>
            </w:pPr>
            <w:r>
              <w:rPr>
                <w:rFonts w:asciiTheme="majorHAnsi" w:hAnsiTheme="majorHAnsi"/>
                <w:sz w:val="20"/>
                <w:szCs w:val="20"/>
                <w:lang w:bidi="en-US"/>
              </w:rPr>
              <w:t xml:space="preserve">Udział parterów w realizacji projektu został jasno określony (umowa partnerska) – kryterium weryfikowane </w:t>
            </w:r>
            <w:r>
              <w:rPr>
                <w:rFonts w:asciiTheme="majorHAnsi" w:hAnsiTheme="majorHAnsi"/>
                <w:sz w:val="20"/>
                <w:szCs w:val="20"/>
                <w:lang w:bidi="en-US"/>
              </w:rPr>
              <w:br/>
              <w:t>na podstawie informacji zawartych we wniosku i załącznikach.</w:t>
            </w:r>
          </w:p>
          <w:p>
            <w:pPr>
              <w:jc w:val="center"/>
              <w:rPr>
                <w:rFonts w:asciiTheme="majorHAnsi" w:hAnsiTheme="majorHAnsi"/>
                <w:sz w:val="20"/>
                <w:szCs w:val="20"/>
                <w:lang w:bidi="en-US"/>
              </w:rPr>
            </w:pPr>
            <w:r>
              <w:rPr>
                <w:rFonts w:asciiTheme="majorHAnsi" w:hAnsiTheme="majorHAnsi"/>
                <w:sz w:val="20"/>
                <w:szCs w:val="20"/>
                <w:lang w:bidi="en-US"/>
              </w:rPr>
              <w:t xml:space="preserve">4 pkt. – zaangażowanie 2 i więcej partnerów </w:t>
            </w:r>
            <w:r>
              <w:rPr>
                <w:rFonts w:asciiTheme="majorHAnsi" w:hAnsiTheme="majorHAnsi"/>
                <w:sz w:val="20"/>
                <w:szCs w:val="20"/>
                <w:lang w:bidi="en-US"/>
              </w:rPr>
              <w:br/>
              <w:t>2 pkt. – zaangażowanie 1 partnera</w:t>
            </w:r>
          </w:p>
          <w:p>
            <w:pPr>
              <w:jc w:val="center"/>
              <w:rPr>
                <w:rFonts w:asciiTheme="majorHAnsi" w:hAnsiTheme="majorHAnsi"/>
                <w:strike/>
                <w:sz w:val="20"/>
                <w:szCs w:val="20"/>
                <w:lang w:bidi="en-US"/>
              </w:rPr>
            </w:pPr>
            <w:r>
              <w:rPr>
                <w:rFonts w:asciiTheme="majorHAnsi" w:hAnsiTheme="majorHAnsi"/>
                <w:sz w:val="20"/>
                <w:szCs w:val="20"/>
                <w:lang w:bidi="en-US"/>
              </w:rPr>
              <w:t>0 pkt. – brak partnera lub brak umów potwierdzających udział partnera</w:t>
            </w:r>
          </w:p>
        </w:tc>
      </w:tr>
      <w:tr>
        <w:trPr>
          <w:trHeight w:val="340"/>
          <w:jc w:val="center"/>
        </w:trPr>
        <w:tc>
          <w:tcPr>
            <w:tcW w:w="562" w:type="dxa"/>
            <w:shd w:val="clear" w:color="auto" w:fill="D9D9D9" w:themeFill="background1" w:themeFillShade="D9"/>
            <w:vAlign w:val="center"/>
          </w:tcPr>
          <w:p>
            <w:pPr>
              <w:rPr>
                <w:rFonts w:asciiTheme="majorHAnsi" w:hAnsiTheme="majorHAnsi"/>
                <w:sz w:val="20"/>
                <w:szCs w:val="20"/>
                <w:lang w:bidi="en-US"/>
              </w:rPr>
            </w:pPr>
            <w:r>
              <w:rPr>
                <w:rFonts w:asciiTheme="majorHAnsi" w:hAnsiTheme="majorHAnsi"/>
                <w:sz w:val="20"/>
                <w:szCs w:val="20"/>
                <w:lang w:bidi="en-US"/>
              </w:rPr>
              <w:t>4</w:t>
            </w:r>
          </w:p>
        </w:tc>
        <w:tc>
          <w:tcPr>
            <w:tcW w:w="3346" w:type="dxa"/>
            <w:vAlign w:val="center"/>
          </w:tcPr>
          <w:p>
            <w:pPr>
              <w:rPr>
                <w:rFonts w:asciiTheme="majorHAnsi" w:hAnsiTheme="majorHAnsi"/>
                <w:sz w:val="20"/>
                <w:szCs w:val="20"/>
                <w:lang w:bidi="en-US"/>
              </w:rPr>
            </w:pPr>
            <w:r>
              <w:rPr>
                <w:rFonts w:asciiTheme="majorHAnsi" w:hAnsiTheme="majorHAnsi" w:cs="Tahoma"/>
                <w:sz w:val="20"/>
                <w:szCs w:val="20"/>
                <w:lang w:eastAsia="ar-SA"/>
              </w:rPr>
              <w:t xml:space="preserve">UDZIAŁ W OPERACJI OSÓB </w:t>
            </w:r>
            <w:r>
              <w:rPr>
                <w:rFonts w:asciiTheme="majorHAnsi" w:hAnsiTheme="majorHAnsi" w:cs="Tahoma"/>
                <w:sz w:val="20"/>
                <w:szCs w:val="20"/>
                <w:lang w:eastAsia="ar-SA"/>
              </w:rPr>
              <w:br/>
              <w:t>Z GRUP DEFAWORYZOWANYCH</w:t>
            </w:r>
            <w:r>
              <w:rPr>
                <w:rFonts w:asciiTheme="majorHAnsi" w:hAnsiTheme="majorHAnsi" w:cstheme="minorHAnsi"/>
                <w:sz w:val="20"/>
                <w:szCs w:val="20"/>
                <w:lang w:eastAsia="ar-SA"/>
              </w:rPr>
              <w:t xml:space="preserve"> </w:t>
            </w:r>
          </w:p>
        </w:tc>
        <w:tc>
          <w:tcPr>
            <w:tcW w:w="992" w:type="dxa"/>
            <w:vAlign w:val="center"/>
          </w:tcPr>
          <w:p>
            <w:pPr>
              <w:jc w:val="center"/>
              <w:rPr>
                <w:rFonts w:asciiTheme="majorHAnsi" w:hAnsiTheme="majorHAnsi"/>
                <w:sz w:val="20"/>
                <w:szCs w:val="20"/>
                <w:lang w:bidi="en-US"/>
              </w:rPr>
            </w:pPr>
            <w:r>
              <w:rPr>
                <w:rFonts w:asciiTheme="majorHAnsi" w:hAnsiTheme="majorHAnsi"/>
                <w:sz w:val="20"/>
                <w:szCs w:val="20"/>
                <w:lang w:bidi="en-US"/>
              </w:rPr>
              <w:t>3</w:t>
            </w:r>
          </w:p>
        </w:tc>
        <w:tc>
          <w:tcPr>
            <w:tcW w:w="9830" w:type="dxa"/>
            <w:vAlign w:val="center"/>
          </w:tcPr>
          <w:p>
            <w:pPr>
              <w:jc w:val="center"/>
              <w:rPr>
                <w:rFonts w:asciiTheme="majorHAnsi" w:hAnsiTheme="majorHAnsi"/>
                <w:sz w:val="20"/>
                <w:szCs w:val="20"/>
                <w:lang w:bidi="en-US"/>
              </w:rPr>
            </w:pPr>
            <w:r>
              <w:rPr>
                <w:rFonts w:asciiTheme="majorHAnsi" w:hAnsiTheme="majorHAnsi"/>
                <w:sz w:val="20"/>
                <w:szCs w:val="20"/>
                <w:lang w:bidi="en-US"/>
              </w:rPr>
              <w:t xml:space="preserve">Preferuje operacje angażujące do realizacji przedstawicieli z grup de faworyzowanych, lub przewiduje ich jako odbiorów operacji. (Do grupy </w:t>
            </w:r>
            <w:proofErr w:type="spellStart"/>
            <w:r>
              <w:rPr>
                <w:rFonts w:asciiTheme="majorHAnsi" w:hAnsiTheme="majorHAnsi"/>
                <w:sz w:val="20"/>
                <w:szCs w:val="20"/>
                <w:lang w:bidi="en-US"/>
              </w:rPr>
              <w:t>defaworyzowanej</w:t>
            </w:r>
            <w:proofErr w:type="spellEnd"/>
            <w:r>
              <w:rPr>
                <w:rFonts w:asciiTheme="majorHAnsi" w:hAnsiTheme="majorHAnsi"/>
                <w:sz w:val="20"/>
                <w:szCs w:val="20"/>
                <w:lang w:bidi="en-US"/>
              </w:rPr>
              <w:t xml:space="preserve"> wg LSR zaliczamy: Bezrobotni wieku 50+/ </w:t>
            </w:r>
            <w:r>
              <w:rPr>
                <w:rFonts w:asciiTheme="majorHAnsi" w:hAnsiTheme="majorHAnsi"/>
                <w:sz w:val="20"/>
                <w:szCs w:val="20"/>
                <w:lang w:bidi="en-US"/>
              </w:rPr>
              <w:br/>
              <w:t xml:space="preserve">Bezrobotni do 30 roku życia - osoby młode wkraczające na rynek pracy/ Osoby pow. 50 roku życia/ </w:t>
            </w:r>
            <w:r>
              <w:rPr>
                <w:rFonts w:asciiTheme="majorHAnsi" w:hAnsiTheme="majorHAnsi"/>
                <w:sz w:val="20"/>
                <w:szCs w:val="20"/>
                <w:lang w:bidi="en-US"/>
              </w:rPr>
              <w:br/>
              <w:t>Osoby korzystające z pomocy społecznej z powodu ubóstwa) – kryterium weryfikowane na podstawie informacji zawartych we wniosku i załącznikach.</w:t>
            </w:r>
          </w:p>
          <w:p>
            <w:pPr>
              <w:jc w:val="center"/>
              <w:rPr>
                <w:rFonts w:asciiTheme="majorHAnsi" w:hAnsiTheme="majorHAnsi" w:cs="Arial"/>
                <w:sz w:val="20"/>
                <w:szCs w:val="20"/>
                <w:lang w:bidi="en-US"/>
              </w:rPr>
            </w:pPr>
            <w:r>
              <w:rPr>
                <w:rFonts w:asciiTheme="majorHAnsi" w:hAnsiTheme="majorHAnsi"/>
                <w:sz w:val="20"/>
                <w:szCs w:val="20"/>
                <w:lang w:bidi="en-US"/>
              </w:rPr>
              <w:t>3 pkt. - kryterium spełnione / 0 pkt. -kryterium nie spełnione</w:t>
            </w:r>
          </w:p>
        </w:tc>
      </w:tr>
      <w:tr>
        <w:trPr>
          <w:trHeight w:val="1767"/>
          <w:jc w:val="center"/>
        </w:trPr>
        <w:tc>
          <w:tcPr>
            <w:tcW w:w="562" w:type="dxa"/>
            <w:shd w:val="clear" w:color="auto" w:fill="D9D9D9" w:themeFill="background1" w:themeFillShade="D9"/>
            <w:vAlign w:val="center"/>
          </w:tcPr>
          <w:p>
            <w:pPr>
              <w:rPr>
                <w:rFonts w:asciiTheme="majorHAnsi" w:hAnsiTheme="majorHAnsi"/>
                <w:sz w:val="20"/>
                <w:szCs w:val="20"/>
                <w:lang w:bidi="en-US"/>
              </w:rPr>
            </w:pPr>
            <w:r>
              <w:rPr>
                <w:rFonts w:asciiTheme="majorHAnsi" w:hAnsiTheme="majorHAnsi"/>
                <w:sz w:val="20"/>
                <w:szCs w:val="20"/>
                <w:lang w:bidi="en-US"/>
              </w:rPr>
              <w:t>5</w:t>
            </w:r>
          </w:p>
        </w:tc>
        <w:tc>
          <w:tcPr>
            <w:tcW w:w="3346" w:type="dxa"/>
            <w:vAlign w:val="center"/>
          </w:tcPr>
          <w:p>
            <w:pPr>
              <w:rPr>
                <w:rFonts w:asciiTheme="majorHAnsi" w:hAnsiTheme="majorHAnsi"/>
                <w:sz w:val="20"/>
                <w:szCs w:val="20"/>
                <w:lang w:bidi="en-US"/>
              </w:rPr>
            </w:pPr>
            <w:r>
              <w:rPr>
                <w:rFonts w:asciiTheme="majorHAnsi" w:hAnsiTheme="majorHAnsi"/>
                <w:sz w:val="20"/>
                <w:szCs w:val="20"/>
              </w:rPr>
              <w:t>WNIOSKODAWCA SKORZYSTAŁ  JUŻ Z DOFINANSOWANIA W RAMACH GRANTÓW LGD W OKRESIE PROGRAMOWANIA PROW 2014-2020</w:t>
            </w:r>
          </w:p>
        </w:tc>
        <w:tc>
          <w:tcPr>
            <w:tcW w:w="992" w:type="dxa"/>
            <w:vAlign w:val="center"/>
          </w:tcPr>
          <w:p>
            <w:pPr>
              <w:jc w:val="center"/>
              <w:rPr>
                <w:rFonts w:asciiTheme="majorHAnsi" w:hAnsiTheme="majorHAnsi"/>
                <w:sz w:val="20"/>
                <w:szCs w:val="20"/>
                <w:lang w:bidi="en-US"/>
              </w:rPr>
            </w:pPr>
            <w:r>
              <w:rPr>
                <w:rFonts w:asciiTheme="majorHAnsi" w:hAnsiTheme="majorHAnsi"/>
                <w:sz w:val="20"/>
                <w:szCs w:val="20"/>
                <w:lang w:bidi="en-US"/>
              </w:rPr>
              <w:t>Tak – 0</w:t>
            </w:r>
          </w:p>
          <w:p>
            <w:pPr>
              <w:jc w:val="center"/>
              <w:rPr>
                <w:rFonts w:asciiTheme="majorHAnsi" w:hAnsiTheme="majorHAnsi"/>
                <w:sz w:val="20"/>
                <w:szCs w:val="20"/>
                <w:lang w:bidi="en-US"/>
              </w:rPr>
            </w:pPr>
            <w:r>
              <w:rPr>
                <w:rFonts w:asciiTheme="majorHAnsi" w:hAnsiTheme="majorHAnsi"/>
                <w:sz w:val="20"/>
                <w:szCs w:val="20"/>
                <w:lang w:bidi="en-US"/>
              </w:rPr>
              <w:t>Nie - 3</w:t>
            </w:r>
          </w:p>
        </w:tc>
        <w:tc>
          <w:tcPr>
            <w:tcW w:w="9830" w:type="dxa"/>
            <w:vAlign w:val="center"/>
          </w:tcPr>
          <w:p>
            <w:pPr>
              <w:jc w:val="center"/>
              <w:rPr>
                <w:rFonts w:asciiTheme="majorHAnsi" w:hAnsiTheme="majorHAnsi"/>
                <w:sz w:val="20"/>
                <w:szCs w:val="20"/>
                <w:lang w:bidi="en-US"/>
              </w:rPr>
            </w:pPr>
            <w:r>
              <w:rPr>
                <w:rFonts w:asciiTheme="majorHAnsi" w:hAnsiTheme="majorHAnsi"/>
                <w:sz w:val="20"/>
                <w:szCs w:val="20"/>
                <w:lang w:bidi="en-US"/>
              </w:rPr>
              <w:t xml:space="preserve">Preferuje operacje, które będą realizowane przez nowych Wnioskodawców w jednym okresie programowania, aby dać możliwość skorzystania z dofinansowania różnym podmiotom starającym się o wsparcie na obszarze LGD. Weryfikacja na podstawie zawartych informacji we wniosku i załącznikach. </w:t>
            </w:r>
            <w:r>
              <w:rPr>
                <w:rFonts w:asciiTheme="majorHAnsi" w:hAnsiTheme="majorHAnsi"/>
                <w:sz w:val="20"/>
                <w:szCs w:val="20"/>
                <w:lang w:bidi="en-US"/>
              </w:rPr>
              <w:br/>
              <w:t xml:space="preserve">3 pkt. - kryterium spełnione – wnioskodawca nie skorzystał z pomocy (nie został wybrany do dofinansowania </w:t>
            </w:r>
            <w:r>
              <w:rPr>
                <w:rFonts w:asciiTheme="majorHAnsi" w:hAnsiTheme="majorHAnsi"/>
                <w:sz w:val="20"/>
                <w:szCs w:val="20"/>
                <w:lang w:bidi="en-US"/>
              </w:rPr>
              <w:br/>
              <w:t>w ramach wcześniejszego naboru, nie ma aktualnie podpisanej umowy na realizację grantu, nie otrzymał środków w ramach działania w obecnym okresie programowania)</w:t>
            </w:r>
            <w:r>
              <w:rPr>
                <w:rFonts w:asciiTheme="majorHAnsi" w:hAnsiTheme="majorHAnsi"/>
                <w:sz w:val="20"/>
                <w:szCs w:val="20"/>
                <w:lang w:bidi="en-US"/>
              </w:rPr>
              <w:br/>
              <w:t>0 pkt. – wnioskodawca skorzystał z pomocy (został wybrany do dofinansowania w ramach wcześniejszego naboru, ma aktualnie podpisaną umowę na realizację grantu lub otrzymał środki w ramach działania)</w:t>
            </w:r>
            <w:r>
              <w:rPr>
                <w:rFonts w:asciiTheme="majorHAnsi" w:hAnsiTheme="majorHAnsi"/>
                <w:sz w:val="20"/>
                <w:szCs w:val="20"/>
                <w:lang w:bidi="en-US"/>
              </w:rPr>
              <w:br/>
            </w:r>
          </w:p>
        </w:tc>
      </w:tr>
      <w:tr>
        <w:trPr>
          <w:trHeight w:val="340"/>
          <w:jc w:val="center"/>
        </w:trPr>
        <w:tc>
          <w:tcPr>
            <w:tcW w:w="562" w:type="dxa"/>
            <w:shd w:val="clear" w:color="auto" w:fill="D9D9D9" w:themeFill="background1" w:themeFillShade="D9"/>
            <w:vAlign w:val="center"/>
          </w:tcPr>
          <w:p>
            <w:pPr>
              <w:rPr>
                <w:rFonts w:asciiTheme="majorHAnsi" w:hAnsiTheme="majorHAnsi"/>
                <w:sz w:val="20"/>
                <w:szCs w:val="20"/>
                <w:lang w:bidi="en-US"/>
              </w:rPr>
            </w:pPr>
            <w:r>
              <w:rPr>
                <w:rFonts w:asciiTheme="majorHAnsi" w:hAnsiTheme="majorHAnsi"/>
                <w:sz w:val="20"/>
                <w:szCs w:val="20"/>
                <w:lang w:bidi="en-US"/>
              </w:rPr>
              <w:lastRenderedPageBreak/>
              <w:t>6</w:t>
            </w:r>
          </w:p>
        </w:tc>
        <w:tc>
          <w:tcPr>
            <w:tcW w:w="3346" w:type="dxa"/>
            <w:vAlign w:val="center"/>
          </w:tcPr>
          <w:p>
            <w:pPr>
              <w:rPr>
                <w:rFonts w:asciiTheme="majorHAnsi" w:eastAsiaTheme="minorHAnsi" w:hAnsiTheme="majorHAnsi"/>
                <w:sz w:val="20"/>
                <w:szCs w:val="20"/>
              </w:rPr>
            </w:pPr>
            <w:r>
              <w:rPr>
                <w:rFonts w:asciiTheme="majorHAnsi" w:hAnsiTheme="majorHAnsi"/>
                <w:sz w:val="20"/>
                <w:szCs w:val="20"/>
              </w:rPr>
              <w:t>WNIOSKODAWCA WYKORZYSTUJE LOKALNE ZASOBY:</w:t>
            </w:r>
          </w:p>
          <w:p>
            <w:pPr>
              <w:pStyle w:val="Akapitzlist"/>
              <w:numPr>
                <w:ilvl w:val="1"/>
                <w:numId w:val="33"/>
              </w:numPr>
              <w:tabs>
                <w:tab w:val="clear" w:pos="1440"/>
                <w:tab w:val="num" w:pos="403"/>
              </w:tabs>
              <w:autoSpaceDE w:val="0"/>
              <w:autoSpaceDN w:val="0"/>
              <w:spacing w:after="0" w:line="240" w:lineRule="auto"/>
              <w:ind w:left="403" w:hanging="283"/>
              <w:contextualSpacing w:val="0"/>
              <w:rPr>
                <w:rFonts w:asciiTheme="majorHAnsi" w:hAnsiTheme="majorHAnsi"/>
                <w:sz w:val="20"/>
                <w:szCs w:val="20"/>
              </w:rPr>
            </w:pPr>
            <w:r>
              <w:rPr>
                <w:rFonts w:asciiTheme="majorHAnsi" w:hAnsiTheme="majorHAnsi"/>
                <w:sz w:val="20"/>
                <w:szCs w:val="20"/>
              </w:rPr>
              <w:t xml:space="preserve">CAŁEGO OBSZARU LGD, </w:t>
            </w:r>
            <w:r>
              <w:rPr>
                <w:rFonts w:asciiTheme="majorHAnsi" w:hAnsiTheme="majorHAnsi"/>
                <w:sz w:val="20"/>
                <w:szCs w:val="20"/>
              </w:rPr>
              <w:br/>
              <w:t>(CONAJMNIEJ Z 5 GMIN)</w:t>
            </w:r>
          </w:p>
          <w:p>
            <w:pPr>
              <w:pStyle w:val="Akapitzlist"/>
              <w:numPr>
                <w:ilvl w:val="1"/>
                <w:numId w:val="33"/>
              </w:numPr>
              <w:tabs>
                <w:tab w:val="clear" w:pos="1440"/>
                <w:tab w:val="num" w:pos="403"/>
              </w:tabs>
              <w:autoSpaceDE w:val="0"/>
              <w:autoSpaceDN w:val="0"/>
              <w:spacing w:after="0" w:line="240" w:lineRule="auto"/>
              <w:ind w:left="403" w:hanging="283"/>
              <w:contextualSpacing w:val="0"/>
              <w:rPr>
                <w:rFonts w:asciiTheme="majorHAnsi" w:hAnsiTheme="majorHAnsi"/>
                <w:sz w:val="20"/>
                <w:szCs w:val="20"/>
              </w:rPr>
            </w:pPr>
            <w:r>
              <w:rPr>
                <w:rFonts w:asciiTheme="majorHAnsi" w:hAnsiTheme="majorHAnsi"/>
                <w:sz w:val="20"/>
                <w:szCs w:val="20"/>
              </w:rPr>
              <w:t>OBSZARU DWÓCH GMIN</w:t>
            </w:r>
          </w:p>
          <w:p>
            <w:pPr>
              <w:pStyle w:val="Akapitzlist"/>
              <w:numPr>
                <w:ilvl w:val="1"/>
                <w:numId w:val="33"/>
              </w:numPr>
              <w:tabs>
                <w:tab w:val="clear" w:pos="1440"/>
                <w:tab w:val="num" w:pos="403"/>
              </w:tabs>
              <w:autoSpaceDE w:val="0"/>
              <w:autoSpaceDN w:val="0"/>
              <w:spacing w:after="0" w:line="240" w:lineRule="auto"/>
              <w:ind w:left="403" w:hanging="283"/>
              <w:contextualSpacing w:val="0"/>
              <w:rPr>
                <w:rFonts w:asciiTheme="majorHAnsi" w:hAnsiTheme="majorHAnsi"/>
                <w:sz w:val="20"/>
                <w:szCs w:val="20"/>
              </w:rPr>
            </w:pPr>
            <w:r>
              <w:rPr>
                <w:rFonts w:asciiTheme="majorHAnsi" w:hAnsiTheme="majorHAnsi"/>
                <w:sz w:val="20"/>
                <w:szCs w:val="20"/>
              </w:rPr>
              <w:t>OBSZARU JEDNEJ GMINY  </w:t>
            </w:r>
          </w:p>
        </w:tc>
        <w:tc>
          <w:tcPr>
            <w:tcW w:w="992" w:type="dxa"/>
            <w:vAlign w:val="center"/>
          </w:tcPr>
          <w:p>
            <w:pPr>
              <w:jc w:val="center"/>
              <w:rPr>
                <w:rFonts w:asciiTheme="majorHAnsi" w:hAnsiTheme="majorHAnsi"/>
                <w:sz w:val="20"/>
                <w:szCs w:val="20"/>
                <w:lang w:bidi="en-US"/>
              </w:rPr>
            </w:pPr>
            <w:r>
              <w:rPr>
                <w:rFonts w:asciiTheme="majorHAnsi" w:hAnsiTheme="majorHAnsi"/>
                <w:sz w:val="20"/>
                <w:szCs w:val="20"/>
                <w:lang w:bidi="en-US"/>
              </w:rPr>
              <w:t>4</w:t>
            </w:r>
          </w:p>
          <w:p>
            <w:pPr>
              <w:jc w:val="center"/>
              <w:rPr>
                <w:rFonts w:asciiTheme="majorHAnsi" w:hAnsiTheme="majorHAnsi"/>
                <w:sz w:val="20"/>
                <w:szCs w:val="20"/>
                <w:lang w:bidi="en-US"/>
              </w:rPr>
            </w:pPr>
            <w:r>
              <w:rPr>
                <w:rFonts w:asciiTheme="majorHAnsi" w:hAnsiTheme="majorHAnsi"/>
                <w:sz w:val="20"/>
                <w:szCs w:val="20"/>
                <w:lang w:bidi="en-US"/>
              </w:rPr>
              <w:t>2</w:t>
            </w:r>
          </w:p>
          <w:p>
            <w:pPr>
              <w:jc w:val="center"/>
              <w:rPr>
                <w:rFonts w:asciiTheme="majorHAnsi" w:hAnsiTheme="majorHAnsi"/>
                <w:sz w:val="20"/>
                <w:szCs w:val="20"/>
                <w:lang w:bidi="en-US"/>
              </w:rPr>
            </w:pPr>
            <w:r>
              <w:rPr>
                <w:rFonts w:asciiTheme="majorHAnsi" w:hAnsiTheme="majorHAnsi"/>
                <w:sz w:val="20"/>
                <w:szCs w:val="20"/>
                <w:lang w:bidi="en-US"/>
              </w:rPr>
              <w:t>0</w:t>
            </w:r>
          </w:p>
        </w:tc>
        <w:tc>
          <w:tcPr>
            <w:tcW w:w="9830" w:type="dxa"/>
            <w:vAlign w:val="center"/>
          </w:tcPr>
          <w:p>
            <w:pPr>
              <w:jc w:val="center"/>
              <w:rPr>
                <w:rFonts w:asciiTheme="majorHAnsi" w:hAnsiTheme="majorHAnsi"/>
                <w:sz w:val="20"/>
                <w:szCs w:val="20"/>
                <w:lang w:bidi="en-US"/>
              </w:rPr>
            </w:pPr>
            <w:r>
              <w:rPr>
                <w:rFonts w:asciiTheme="majorHAnsi" w:hAnsiTheme="majorHAnsi"/>
                <w:sz w:val="20"/>
                <w:szCs w:val="20"/>
                <w:lang w:bidi="en-US"/>
              </w:rPr>
              <w:t>Preferuje operacje, które będą realizowane na większym obszarze – kryterium weryfikowane na podstawie informacji zawartych we wniosku i załącznikach.</w:t>
            </w:r>
          </w:p>
          <w:p>
            <w:pPr>
              <w:jc w:val="center"/>
              <w:rPr>
                <w:rFonts w:asciiTheme="majorHAnsi" w:hAnsiTheme="majorHAnsi"/>
                <w:sz w:val="20"/>
                <w:szCs w:val="20"/>
                <w:lang w:bidi="en-US"/>
              </w:rPr>
            </w:pPr>
            <w:r>
              <w:rPr>
                <w:rFonts w:asciiTheme="majorHAnsi" w:hAnsiTheme="majorHAnsi"/>
                <w:sz w:val="20"/>
                <w:szCs w:val="20"/>
                <w:lang w:bidi="en-US"/>
              </w:rPr>
              <w:t>4 pkt. – wykorzystanie zasobów znajdujących się na terenie całego obszaru LGD</w:t>
            </w:r>
          </w:p>
          <w:p>
            <w:pPr>
              <w:jc w:val="center"/>
              <w:rPr>
                <w:rFonts w:asciiTheme="majorHAnsi" w:hAnsiTheme="majorHAnsi"/>
                <w:sz w:val="20"/>
                <w:szCs w:val="20"/>
                <w:lang w:bidi="en-US"/>
              </w:rPr>
            </w:pPr>
            <w:r>
              <w:rPr>
                <w:rFonts w:asciiTheme="majorHAnsi" w:hAnsiTheme="majorHAnsi"/>
                <w:sz w:val="20"/>
                <w:szCs w:val="20"/>
                <w:lang w:bidi="en-US"/>
              </w:rPr>
              <w:t>2 pkt. – wykorzystanie zasobów znajdujących się na terenie co najmniej dwóch Gmin obszaru LGD</w:t>
            </w:r>
          </w:p>
          <w:p>
            <w:pPr>
              <w:jc w:val="center"/>
              <w:rPr>
                <w:rFonts w:asciiTheme="majorHAnsi" w:hAnsiTheme="majorHAnsi"/>
                <w:sz w:val="20"/>
                <w:szCs w:val="20"/>
                <w:lang w:bidi="en-US"/>
              </w:rPr>
            </w:pPr>
            <w:r>
              <w:rPr>
                <w:rFonts w:asciiTheme="majorHAnsi" w:hAnsiTheme="majorHAnsi"/>
                <w:sz w:val="20"/>
                <w:szCs w:val="20"/>
                <w:lang w:bidi="en-US"/>
              </w:rPr>
              <w:t>0 pkt. – wykorzystanie zasobów znajdujących się na obszarze wyłącznie jednej Gminy lub niewykorzystywanie zasobów żadnej z Gmin obszaru LGD</w:t>
            </w:r>
          </w:p>
        </w:tc>
      </w:tr>
      <w:tr>
        <w:trPr>
          <w:trHeight w:val="340"/>
          <w:jc w:val="center"/>
        </w:trPr>
        <w:tc>
          <w:tcPr>
            <w:tcW w:w="562" w:type="dxa"/>
            <w:shd w:val="clear" w:color="auto" w:fill="D9D9D9" w:themeFill="background1" w:themeFillShade="D9"/>
            <w:vAlign w:val="center"/>
          </w:tcPr>
          <w:p>
            <w:pPr>
              <w:rPr>
                <w:rFonts w:asciiTheme="majorHAnsi" w:hAnsiTheme="majorHAnsi"/>
                <w:sz w:val="20"/>
                <w:szCs w:val="20"/>
                <w:lang w:bidi="en-US"/>
              </w:rPr>
            </w:pPr>
            <w:r>
              <w:rPr>
                <w:rFonts w:asciiTheme="majorHAnsi" w:hAnsiTheme="majorHAnsi"/>
                <w:sz w:val="20"/>
                <w:szCs w:val="20"/>
                <w:lang w:bidi="en-US"/>
              </w:rPr>
              <w:t>7</w:t>
            </w:r>
          </w:p>
        </w:tc>
        <w:tc>
          <w:tcPr>
            <w:tcW w:w="3346" w:type="dxa"/>
            <w:vAlign w:val="center"/>
          </w:tcPr>
          <w:p>
            <w:pPr>
              <w:snapToGrid w:val="0"/>
              <w:rPr>
                <w:rFonts w:asciiTheme="majorHAnsi" w:hAnsiTheme="majorHAnsi" w:cs="Tahoma"/>
                <w:sz w:val="20"/>
                <w:szCs w:val="20"/>
                <w:lang w:eastAsia="ar-SA"/>
              </w:rPr>
            </w:pPr>
            <w:r>
              <w:rPr>
                <w:rFonts w:asciiTheme="majorHAnsi" w:hAnsiTheme="majorHAnsi"/>
                <w:sz w:val="20"/>
                <w:szCs w:val="20"/>
              </w:rPr>
              <w:t xml:space="preserve">WNIOSKODAWCA ZOBOWIĄZUJE SIĘ DO ROZPROPAGOWANIA ŹRÓDŁA FINANSOWANIA OPERACJI, W SZCZEGÓLNOŚCI </w:t>
            </w:r>
            <w:r>
              <w:rPr>
                <w:rFonts w:asciiTheme="majorHAnsi" w:hAnsiTheme="majorHAnsi"/>
                <w:sz w:val="20"/>
                <w:szCs w:val="20"/>
              </w:rPr>
              <w:br/>
              <w:t xml:space="preserve">DO ZAMIESZCZENIA LOGOTYPU LGD ORAZ INNYCH ZGODNIE </w:t>
            </w:r>
            <w:r>
              <w:rPr>
                <w:rFonts w:asciiTheme="majorHAnsi" w:hAnsiTheme="majorHAnsi"/>
                <w:sz w:val="20"/>
                <w:szCs w:val="20"/>
              </w:rPr>
              <w:br/>
              <w:t>Z KSIĘGĄ WIZUALIZACJI WE WSZYSTKICH MATERIAŁACH POWSTAJĄCYCH W WYNIKU REALIZACJI PROJEKTU (WYDAWNICTWA, OZNAKOWANIE TABLICAMI INFORMACYJNYMI ITP.)</w:t>
            </w:r>
          </w:p>
        </w:tc>
        <w:tc>
          <w:tcPr>
            <w:tcW w:w="992" w:type="dxa"/>
            <w:vAlign w:val="center"/>
          </w:tcPr>
          <w:p>
            <w:pPr>
              <w:jc w:val="center"/>
              <w:rPr>
                <w:rFonts w:asciiTheme="majorHAnsi" w:hAnsiTheme="majorHAnsi"/>
                <w:sz w:val="20"/>
                <w:szCs w:val="20"/>
                <w:lang w:bidi="en-US"/>
              </w:rPr>
            </w:pPr>
            <w:r>
              <w:rPr>
                <w:rFonts w:asciiTheme="majorHAnsi" w:hAnsiTheme="majorHAnsi"/>
                <w:sz w:val="20"/>
                <w:szCs w:val="20"/>
                <w:lang w:bidi="en-US"/>
              </w:rPr>
              <w:t>4</w:t>
            </w:r>
          </w:p>
        </w:tc>
        <w:tc>
          <w:tcPr>
            <w:tcW w:w="9830" w:type="dxa"/>
            <w:vAlign w:val="center"/>
          </w:tcPr>
          <w:p>
            <w:pPr>
              <w:jc w:val="center"/>
              <w:rPr>
                <w:rFonts w:asciiTheme="majorHAnsi" w:hAnsiTheme="majorHAnsi"/>
                <w:sz w:val="20"/>
                <w:szCs w:val="20"/>
                <w:lang w:bidi="en-US"/>
              </w:rPr>
            </w:pPr>
            <w:r>
              <w:rPr>
                <w:rFonts w:asciiTheme="majorHAnsi" w:hAnsiTheme="majorHAnsi"/>
                <w:sz w:val="20"/>
                <w:szCs w:val="20"/>
                <w:lang w:bidi="en-US"/>
              </w:rPr>
              <w:t xml:space="preserve">Preferuje operacje zakładające promowanie obszaru LGD poprzez zamieszczanie poza obowiązkowymi logotypami propagującymi źródła finansowania również logotypu LGD „Partnerstwo </w:t>
            </w:r>
            <w:proofErr w:type="spellStart"/>
            <w:r>
              <w:rPr>
                <w:rFonts w:asciiTheme="majorHAnsi" w:hAnsiTheme="majorHAnsi"/>
                <w:sz w:val="20"/>
                <w:szCs w:val="20"/>
                <w:lang w:bidi="en-US"/>
              </w:rPr>
              <w:t>Sowiogórskie</w:t>
            </w:r>
            <w:proofErr w:type="spellEnd"/>
            <w:r>
              <w:rPr>
                <w:rFonts w:asciiTheme="majorHAnsi" w:hAnsiTheme="majorHAnsi"/>
                <w:sz w:val="20"/>
                <w:szCs w:val="20"/>
                <w:lang w:bidi="en-US"/>
              </w:rPr>
              <w:t xml:space="preserve">” </w:t>
            </w:r>
            <w:r>
              <w:rPr>
                <w:rFonts w:asciiTheme="majorHAnsi" w:hAnsiTheme="majorHAnsi"/>
                <w:sz w:val="20"/>
                <w:szCs w:val="20"/>
                <w:lang w:bidi="en-US"/>
              </w:rPr>
              <w:br/>
              <w:t>– kryterium weryfikowane na podstawie informacji zawartych we wniosku i załącznikach.</w:t>
            </w:r>
          </w:p>
          <w:p>
            <w:pPr>
              <w:jc w:val="center"/>
              <w:rPr>
                <w:rFonts w:asciiTheme="majorHAnsi" w:hAnsiTheme="majorHAnsi"/>
                <w:sz w:val="20"/>
                <w:szCs w:val="20"/>
                <w:lang w:bidi="en-US"/>
              </w:rPr>
            </w:pPr>
            <w:r>
              <w:rPr>
                <w:rFonts w:asciiTheme="majorHAnsi" w:hAnsiTheme="majorHAnsi"/>
                <w:sz w:val="20"/>
                <w:szCs w:val="20"/>
                <w:lang w:bidi="en-US"/>
              </w:rPr>
              <w:t>4 pkt. - kryterium spełnione</w:t>
            </w:r>
          </w:p>
          <w:p>
            <w:pPr>
              <w:jc w:val="center"/>
              <w:rPr>
                <w:rFonts w:asciiTheme="majorHAnsi" w:hAnsiTheme="majorHAnsi"/>
                <w:sz w:val="20"/>
                <w:szCs w:val="20"/>
                <w:lang w:bidi="en-US"/>
              </w:rPr>
            </w:pPr>
            <w:r>
              <w:rPr>
                <w:rFonts w:asciiTheme="majorHAnsi" w:hAnsiTheme="majorHAnsi"/>
                <w:sz w:val="20"/>
                <w:szCs w:val="20"/>
                <w:lang w:bidi="en-US"/>
              </w:rPr>
              <w:t>0 pkt. -kryterium nie spełnione</w:t>
            </w:r>
          </w:p>
        </w:tc>
      </w:tr>
      <w:tr>
        <w:trPr>
          <w:trHeight w:val="340"/>
          <w:jc w:val="center"/>
        </w:trPr>
        <w:tc>
          <w:tcPr>
            <w:tcW w:w="562" w:type="dxa"/>
            <w:shd w:val="clear" w:color="auto" w:fill="D9D9D9" w:themeFill="background1" w:themeFillShade="D9"/>
            <w:vAlign w:val="center"/>
          </w:tcPr>
          <w:p>
            <w:pPr>
              <w:rPr>
                <w:rFonts w:asciiTheme="majorHAnsi" w:hAnsiTheme="majorHAnsi"/>
                <w:sz w:val="20"/>
                <w:szCs w:val="20"/>
                <w:lang w:bidi="en-US"/>
              </w:rPr>
            </w:pPr>
            <w:r>
              <w:rPr>
                <w:rFonts w:asciiTheme="majorHAnsi" w:hAnsiTheme="majorHAnsi"/>
                <w:sz w:val="20"/>
                <w:szCs w:val="20"/>
                <w:lang w:bidi="en-US"/>
              </w:rPr>
              <w:t>8</w:t>
            </w:r>
          </w:p>
        </w:tc>
        <w:tc>
          <w:tcPr>
            <w:tcW w:w="3346" w:type="dxa"/>
            <w:vAlign w:val="center"/>
          </w:tcPr>
          <w:p>
            <w:pPr>
              <w:rPr>
                <w:rFonts w:asciiTheme="majorHAnsi" w:hAnsiTheme="majorHAnsi"/>
                <w:sz w:val="20"/>
                <w:szCs w:val="20"/>
                <w:lang w:bidi="en-US"/>
              </w:rPr>
            </w:pPr>
            <w:r>
              <w:rPr>
                <w:rFonts w:asciiTheme="majorHAnsi" w:hAnsiTheme="majorHAnsi"/>
                <w:sz w:val="20"/>
                <w:szCs w:val="20"/>
              </w:rPr>
              <w:t xml:space="preserve">WNIOSKODAWCA ZAŁOŻYŁ </w:t>
            </w:r>
            <w:r>
              <w:rPr>
                <w:rFonts w:asciiTheme="majorHAnsi" w:hAnsiTheme="majorHAnsi"/>
                <w:sz w:val="20"/>
                <w:szCs w:val="20"/>
              </w:rPr>
              <w:br/>
              <w:t>W PROJEKCIE ELEMENT TRWAŁY, POZOSTAJĄCY PO WYKONANIU PROJEKTU</w:t>
            </w:r>
          </w:p>
        </w:tc>
        <w:tc>
          <w:tcPr>
            <w:tcW w:w="992" w:type="dxa"/>
            <w:vAlign w:val="center"/>
          </w:tcPr>
          <w:p>
            <w:pPr>
              <w:jc w:val="center"/>
              <w:rPr>
                <w:rFonts w:asciiTheme="majorHAnsi" w:hAnsiTheme="majorHAnsi"/>
                <w:sz w:val="20"/>
                <w:szCs w:val="20"/>
                <w:lang w:bidi="en-US"/>
              </w:rPr>
            </w:pPr>
            <w:r>
              <w:rPr>
                <w:rFonts w:asciiTheme="majorHAnsi" w:hAnsiTheme="majorHAnsi"/>
                <w:sz w:val="20"/>
                <w:szCs w:val="20"/>
                <w:lang w:bidi="en-US"/>
              </w:rPr>
              <w:t>5</w:t>
            </w:r>
          </w:p>
        </w:tc>
        <w:tc>
          <w:tcPr>
            <w:tcW w:w="9830" w:type="dxa"/>
            <w:vAlign w:val="center"/>
          </w:tcPr>
          <w:p>
            <w:pPr>
              <w:jc w:val="center"/>
              <w:rPr>
                <w:rFonts w:asciiTheme="majorHAnsi" w:hAnsiTheme="majorHAnsi"/>
                <w:sz w:val="20"/>
                <w:szCs w:val="20"/>
                <w:lang w:bidi="en-US"/>
              </w:rPr>
            </w:pPr>
            <w:r>
              <w:rPr>
                <w:rFonts w:asciiTheme="majorHAnsi" w:hAnsiTheme="majorHAnsi"/>
                <w:sz w:val="20"/>
                <w:szCs w:val="20"/>
                <w:lang w:bidi="en-US"/>
              </w:rPr>
              <w:t xml:space="preserve">Preferuje operacje zakładające po zakończeniu projektu element trwały. Projekt ma zaplanowane </w:t>
            </w:r>
            <w:r>
              <w:rPr>
                <w:rFonts w:asciiTheme="majorHAnsi" w:hAnsiTheme="majorHAnsi"/>
                <w:sz w:val="20"/>
                <w:szCs w:val="20"/>
                <w:lang w:bidi="en-US"/>
              </w:rPr>
              <w:br/>
              <w:t xml:space="preserve">w zadaniach lub budżecie narzędzia służące do realizacji tego zadnia operacji wraz ze wskazaniem i logicznym oraz przekonującym uzasadnieniem trwałości. </w:t>
            </w:r>
            <w:r>
              <w:rPr>
                <w:rFonts w:asciiTheme="majorHAnsi" w:hAnsiTheme="majorHAnsi"/>
                <w:sz w:val="20"/>
                <w:szCs w:val="20"/>
                <w:lang w:bidi="en-US"/>
              </w:rPr>
              <w:br/>
              <w:t>Kryterium weryfikowane na podstawie zawartych informacji we wniosku  i załącznikach.</w:t>
            </w:r>
          </w:p>
          <w:p>
            <w:pPr>
              <w:jc w:val="center"/>
              <w:rPr>
                <w:rFonts w:asciiTheme="majorHAnsi" w:hAnsiTheme="majorHAnsi"/>
                <w:sz w:val="20"/>
                <w:szCs w:val="20"/>
                <w:lang w:bidi="en-US"/>
              </w:rPr>
            </w:pPr>
            <w:r>
              <w:rPr>
                <w:rFonts w:asciiTheme="majorHAnsi" w:hAnsiTheme="majorHAnsi"/>
                <w:sz w:val="20"/>
                <w:szCs w:val="20"/>
                <w:lang w:bidi="en-US"/>
              </w:rPr>
              <w:t>5 pkt. - kryterium spełnione</w:t>
            </w:r>
          </w:p>
          <w:p>
            <w:pPr>
              <w:jc w:val="center"/>
              <w:rPr>
                <w:rFonts w:asciiTheme="majorHAnsi" w:hAnsiTheme="majorHAnsi"/>
                <w:strike/>
                <w:sz w:val="20"/>
                <w:szCs w:val="20"/>
                <w:lang w:bidi="en-US"/>
              </w:rPr>
            </w:pPr>
            <w:r>
              <w:rPr>
                <w:rFonts w:asciiTheme="majorHAnsi" w:hAnsiTheme="majorHAnsi"/>
                <w:sz w:val="20"/>
                <w:szCs w:val="20"/>
                <w:lang w:bidi="en-US"/>
              </w:rPr>
              <w:t>0 pkt. -kryterium nie spełnione</w:t>
            </w:r>
          </w:p>
        </w:tc>
      </w:tr>
      <w:tr>
        <w:trPr>
          <w:trHeight w:val="340"/>
          <w:jc w:val="center"/>
        </w:trPr>
        <w:tc>
          <w:tcPr>
            <w:tcW w:w="562" w:type="dxa"/>
            <w:shd w:val="clear" w:color="auto" w:fill="D9D9D9" w:themeFill="background1" w:themeFillShade="D9"/>
            <w:vAlign w:val="center"/>
          </w:tcPr>
          <w:p>
            <w:pPr>
              <w:rPr>
                <w:rFonts w:asciiTheme="majorHAnsi" w:hAnsiTheme="majorHAnsi"/>
                <w:sz w:val="20"/>
                <w:szCs w:val="20"/>
                <w:lang w:bidi="en-US"/>
              </w:rPr>
            </w:pPr>
            <w:r>
              <w:rPr>
                <w:rFonts w:asciiTheme="majorHAnsi" w:hAnsiTheme="majorHAnsi"/>
                <w:sz w:val="20"/>
                <w:szCs w:val="20"/>
                <w:lang w:bidi="en-US"/>
              </w:rPr>
              <w:t>9</w:t>
            </w:r>
          </w:p>
        </w:tc>
        <w:tc>
          <w:tcPr>
            <w:tcW w:w="3346" w:type="dxa"/>
            <w:vAlign w:val="center"/>
          </w:tcPr>
          <w:p>
            <w:pPr>
              <w:rPr>
                <w:rFonts w:asciiTheme="majorHAnsi" w:hAnsiTheme="majorHAnsi"/>
                <w:sz w:val="20"/>
                <w:szCs w:val="20"/>
                <w:lang w:bidi="en-US"/>
              </w:rPr>
            </w:pPr>
            <w:r>
              <w:rPr>
                <w:rFonts w:asciiTheme="majorHAnsi" w:hAnsiTheme="majorHAnsi" w:cs="Tahoma"/>
                <w:sz w:val="20"/>
                <w:szCs w:val="20"/>
                <w:lang w:eastAsia="ar-SA"/>
              </w:rPr>
              <w:t xml:space="preserve">OPERACJA PRZYCZYNIA SIĘ BEZPOŚREDNIO DO ZWIĘKSZENIA ATRAKCYJNOŚCI TURYSTYCZNEJ OBSZARU LGD PARTNERSTWO SOWIOGÓRSKIE </w:t>
            </w:r>
          </w:p>
        </w:tc>
        <w:tc>
          <w:tcPr>
            <w:tcW w:w="992" w:type="dxa"/>
            <w:vAlign w:val="center"/>
          </w:tcPr>
          <w:p>
            <w:pPr>
              <w:jc w:val="center"/>
              <w:rPr>
                <w:rFonts w:asciiTheme="majorHAnsi" w:hAnsiTheme="majorHAnsi"/>
                <w:sz w:val="20"/>
                <w:szCs w:val="20"/>
                <w:lang w:bidi="en-US"/>
              </w:rPr>
            </w:pPr>
            <w:r>
              <w:rPr>
                <w:rFonts w:asciiTheme="majorHAnsi" w:hAnsiTheme="majorHAnsi"/>
                <w:sz w:val="20"/>
                <w:szCs w:val="20"/>
                <w:lang w:bidi="en-US"/>
              </w:rPr>
              <w:t>5</w:t>
            </w:r>
          </w:p>
        </w:tc>
        <w:tc>
          <w:tcPr>
            <w:tcW w:w="9830" w:type="dxa"/>
            <w:vAlign w:val="center"/>
          </w:tcPr>
          <w:p>
            <w:pPr>
              <w:jc w:val="center"/>
              <w:rPr>
                <w:rFonts w:asciiTheme="majorHAnsi" w:hAnsiTheme="majorHAnsi"/>
                <w:sz w:val="20"/>
                <w:szCs w:val="20"/>
                <w:lang w:bidi="en-US"/>
              </w:rPr>
            </w:pPr>
            <w:r>
              <w:rPr>
                <w:rFonts w:asciiTheme="majorHAnsi" w:hAnsiTheme="majorHAnsi"/>
                <w:sz w:val="20"/>
                <w:szCs w:val="20"/>
                <w:lang w:bidi="en-US"/>
              </w:rPr>
              <w:t xml:space="preserve">Preferuje operacje, które mają wpływa na przyczynienie się do zwiększenia atrakcyjności obszaru poprzez jego promocję (z wykorzystanie marki Gór Sowich) i podejmowanie innych działań zachęcających turystów </w:t>
            </w:r>
            <w:r>
              <w:rPr>
                <w:rFonts w:asciiTheme="majorHAnsi" w:hAnsiTheme="majorHAnsi"/>
                <w:sz w:val="20"/>
                <w:szCs w:val="20"/>
                <w:lang w:bidi="en-US"/>
              </w:rPr>
              <w:br/>
              <w:t xml:space="preserve">do odwiedzania regionu – korzystania z walorów, usług i innego rodzaju ofert dotyczących aktywnej </w:t>
            </w:r>
            <w:r>
              <w:rPr>
                <w:rFonts w:asciiTheme="majorHAnsi" w:hAnsiTheme="majorHAnsi"/>
                <w:sz w:val="20"/>
                <w:szCs w:val="20"/>
                <w:lang w:bidi="en-US"/>
              </w:rPr>
              <w:br/>
              <w:t xml:space="preserve">i atrakcyjnej formy spędzania czasu. Projekt ma zaplanowane w zadaniach lub budżecie narzędzia służące </w:t>
            </w:r>
            <w:r>
              <w:rPr>
                <w:rFonts w:asciiTheme="majorHAnsi" w:hAnsiTheme="majorHAnsi"/>
                <w:sz w:val="20"/>
                <w:szCs w:val="20"/>
                <w:lang w:bidi="en-US"/>
              </w:rPr>
              <w:br/>
              <w:t>do realizacji operacji. Kryterium weryfikowane na podstawie zawartych informacji we wniosku i załącznikach.</w:t>
            </w:r>
          </w:p>
          <w:p>
            <w:pPr>
              <w:jc w:val="center"/>
              <w:rPr>
                <w:rFonts w:asciiTheme="majorHAnsi" w:hAnsiTheme="majorHAnsi"/>
                <w:sz w:val="20"/>
                <w:szCs w:val="20"/>
                <w:lang w:bidi="en-US"/>
              </w:rPr>
            </w:pPr>
            <w:r>
              <w:rPr>
                <w:rFonts w:asciiTheme="majorHAnsi" w:hAnsiTheme="majorHAnsi"/>
                <w:sz w:val="20"/>
                <w:szCs w:val="20"/>
                <w:lang w:bidi="en-US"/>
              </w:rPr>
              <w:t>5 pkt. - kryterium spełnione</w:t>
            </w:r>
          </w:p>
          <w:p>
            <w:pPr>
              <w:jc w:val="center"/>
              <w:rPr>
                <w:rFonts w:asciiTheme="majorHAnsi" w:hAnsiTheme="majorHAnsi"/>
                <w:strike/>
                <w:sz w:val="20"/>
                <w:szCs w:val="20"/>
                <w:lang w:bidi="en-US"/>
              </w:rPr>
            </w:pPr>
            <w:r>
              <w:rPr>
                <w:rFonts w:asciiTheme="majorHAnsi" w:hAnsiTheme="majorHAnsi"/>
                <w:sz w:val="20"/>
                <w:szCs w:val="20"/>
                <w:lang w:bidi="en-US"/>
              </w:rPr>
              <w:t>0 pkt. -kryterium nie spełnione</w:t>
            </w:r>
          </w:p>
        </w:tc>
      </w:tr>
      <w:tr>
        <w:trPr>
          <w:trHeight w:val="340"/>
          <w:jc w:val="center"/>
        </w:trPr>
        <w:tc>
          <w:tcPr>
            <w:tcW w:w="562" w:type="dxa"/>
            <w:shd w:val="clear" w:color="auto" w:fill="D9D9D9" w:themeFill="background1" w:themeFillShade="D9"/>
            <w:vAlign w:val="center"/>
          </w:tcPr>
          <w:p>
            <w:pPr>
              <w:rPr>
                <w:rFonts w:asciiTheme="majorHAnsi" w:hAnsiTheme="majorHAnsi"/>
                <w:sz w:val="20"/>
                <w:szCs w:val="20"/>
                <w:lang w:bidi="en-US"/>
              </w:rPr>
            </w:pPr>
            <w:r>
              <w:rPr>
                <w:rFonts w:asciiTheme="majorHAnsi" w:hAnsiTheme="majorHAnsi"/>
                <w:sz w:val="20"/>
                <w:szCs w:val="20"/>
                <w:lang w:bidi="en-US"/>
              </w:rPr>
              <w:t>10</w:t>
            </w:r>
          </w:p>
        </w:tc>
        <w:tc>
          <w:tcPr>
            <w:tcW w:w="3346" w:type="dxa"/>
            <w:vAlign w:val="center"/>
          </w:tcPr>
          <w:p>
            <w:pPr>
              <w:rPr>
                <w:rFonts w:asciiTheme="majorHAnsi" w:hAnsiTheme="majorHAnsi"/>
                <w:sz w:val="20"/>
                <w:szCs w:val="20"/>
                <w:lang w:bidi="en-US"/>
              </w:rPr>
            </w:pPr>
            <w:r>
              <w:rPr>
                <w:rFonts w:asciiTheme="majorHAnsi" w:hAnsiTheme="majorHAnsi"/>
                <w:sz w:val="20"/>
                <w:szCs w:val="20"/>
              </w:rPr>
              <w:t>CZY WNIOSKODAWCA UCZESTNICZYŁ W SZKOLENIACH ORGANIZOWANYCH PRZEZ LGD NT. ZASAD, TRYBU PRZYZNAWANIA I ROZLICZANIA POMOCY W RAMACH DZIAŁANIA, Z KTÓREGO UBIEGA SIĘ O ŚRODKI</w:t>
            </w:r>
          </w:p>
        </w:tc>
        <w:tc>
          <w:tcPr>
            <w:tcW w:w="992" w:type="dxa"/>
            <w:vAlign w:val="center"/>
          </w:tcPr>
          <w:p>
            <w:pPr>
              <w:jc w:val="center"/>
              <w:rPr>
                <w:rFonts w:asciiTheme="majorHAnsi" w:hAnsiTheme="majorHAnsi"/>
                <w:sz w:val="20"/>
                <w:szCs w:val="20"/>
                <w:lang w:bidi="en-US"/>
              </w:rPr>
            </w:pPr>
            <w:r>
              <w:rPr>
                <w:rFonts w:asciiTheme="majorHAnsi" w:hAnsiTheme="majorHAnsi"/>
                <w:sz w:val="20"/>
                <w:szCs w:val="20"/>
                <w:lang w:bidi="en-US"/>
              </w:rPr>
              <w:t>3</w:t>
            </w:r>
          </w:p>
        </w:tc>
        <w:tc>
          <w:tcPr>
            <w:tcW w:w="9830" w:type="dxa"/>
            <w:vAlign w:val="center"/>
          </w:tcPr>
          <w:p>
            <w:pPr>
              <w:jc w:val="center"/>
              <w:rPr>
                <w:rFonts w:asciiTheme="majorHAnsi" w:hAnsiTheme="majorHAnsi"/>
                <w:sz w:val="20"/>
                <w:szCs w:val="20"/>
                <w:lang w:bidi="en-US"/>
              </w:rPr>
            </w:pPr>
            <w:r>
              <w:rPr>
                <w:rFonts w:asciiTheme="majorHAnsi" w:hAnsiTheme="majorHAnsi"/>
                <w:sz w:val="20"/>
                <w:szCs w:val="20"/>
                <w:lang w:bidi="en-US"/>
              </w:rPr>
              <w:t>Preferuje operacje realizowane przez Wnioskodawców, którzy co najmniej raz korzystali z doradztwa w biurze i/lub uczestniczyli w szkoleniu w zakresie realizacji projektu dla wnioskowanego typu operacji. Kryterium weryfikowane na podstawie zawartych informacji we wniosku i rejestrze prowadzonym przez Biuro LGD</w:t>
            </w:r>
          </w:p>
          <w:p>
            <w:pPr>
              <w:jc w:val="center"/>
              <w:rPr>
                <w:rFonts w:asciiTheme="majorHAnsi" w:hAnsiTheme="majorHAnsi"/>
                <w:sz w:val="20"/>
                <w:szCs w:val="20"/>
                <w:lang w:bidi="en-US"/>
              </w:rPr>
            </w:pPr>
            <w:r>
              <w:rPr>
                <w:rFonts w:asciiTheme="majorHAnsi" w:hAnsiTheme="majorHAnsi"/>
                <w:sz w:val="20"/>
                <w:szCs w:val="20"/>
                <w:lang w:bidi="en-US"/>
              </w:rPr>
              <w:t>3 pkt. - kryterium spełnione</w:t>
            </w:r>
          </w:p>
          <w:p>
            <w:pPr>
              <w:jc w:val="center"/>
              <w:rPr>
                <w:rFonts w:asciiTheme="majorHAnsi" w:hAnsiTheme="majorHAnsi"/>
                <w:strike/>
                <w:sz w:val="20"/>
                <w:szCs w:val="20"/>
                <w:lang w:bidi="en-US"/>
              </w:rPr>
            </w:pPr>
            <w:r>
              <w:rPr>
                <w:rFonts w:asciiTheme="majorHAnsi" w:hAnsiTheme="majorHAnsi"/>
                <w:sz w:val="20"/>
                <w:szCs w:val="20"/>
                <w:lang w:bidi="en-US"/>
              </w:rPr>
              <w:t>0 pkt. - kryterium nie spełnione</w:t>
            </w:r>
          </w:p>
        </w:tc>
      </w:tr>
      <w:tr>
        <w:trPr>
          <w:trHeight w:val="340"/>
          <w:jc w:val="center"/>
        </w:trPr>
        <w:tc>
          <w:tcPr>
            <w:tcW w:w="562" w:type="dxa"/>
            <w:shd w:val="clear" w:color="auto" w:fill="D9D9D9" w:themeFill="background1" w:themeFillShade="D9"/>
            <w:vAlign w:val="center"/>
          </w:tcPr>
          <w:p>
            <w:pPr>
              <w:rPr>
                <w:rFonts w:asciiTheme="majorHAnsi" w:hAnsiTheme="majorHAnsi"/>
                <w:sz w:val="20"/>
                <w:szCs w:val="20"/>
                <w:lang w:bidi="en-US"/>
              </w:rPr>
            </w:pPr>
            <w:r>
              <w:rPr>
                <w:rFonts w:asciiTheme="majorHAnsi" w:hAnsiTheme="majorHAnsi"/>
                <w:sz w:val="20"/>
                <w:szCs w:val="20"/>
                <w:lang w:bidi="en-US"/>
              </w:rPr>
              <w:lastRenderedPageBreak/>
              <w:t>11</w:t>
            </w:r>
          </w:p>
        </w:tc>
        <w:tc>
          <w:tcPr>
            <w:tcW w:w="3346" w:type="dxa"/>
            <w:vAlign w:val="center"/>
          </w:tcPr>
          <w:p>
            <w:pPr>
              <w:rPr>
                <w:rFonts w:asciiTheme="majorHAnsi" w:hAnsiTheme="majorHAnsi"/>
                <w:sz w:val="20"/>
                <w:szCs w:val="20"/>
                <w:lang w:bidi="en-US"/>
              </w:rPr>
            </w:pPr>
            <w:r>
              <w:rPr>
                <w:rFonts w:asciiTheme="majorHAnsi" w:hAnsiTheme="majorHAnsi"/>
                <w:sz w:val="20"/>
                <w:szCs w:val="20"/>
                <w:lang w:bidi="en-US"/>
              </w:rPr>
              <w:t xml:space="preserve">WNISOKODAWCA SPOZA SEKTORA PUBLICZNEGO </w:t>
            </w:r>
          </w:p>
        </w:tc>
        <w:tc>
          <w:tcPr>
            <w:tcW w:w="992" w:type="dxa"/>
            <w:vAlign w:val="center"/>
          </w:tcPr>
          <w:p>
            <w:pPr>
              <w:jc w:val="center"/>
              <w:rPr>
                <w:rFonts w:asciiTheme="majorHAnsi" w:hAnsiTheme="majorHAnsi"/>
                <w:sz w:val="20"/>
                <w:szCs w:val="20"/>
                <w:lang w:bidi="en-US"/>
              </w:rPr>
            </w:pPr>
            <w:r>
              <w:rPr>
                <w:rFonts w:asciiTheme="majorHAnsi" w:hAnsiTheme="majorHAnsi"/>
                <w:sz w:val="20"/>
                <w:szCs w:val="20"/>
                <w:lang w:bidi="en-US"/>
              </w:rPr>
              <w:t>3</w:t>
            </w:r>
          </w:p>
        </w:tc>
        <w:tc>
          <w:tcPr>
            <w:tcW w:w="9830" w:type="dxa"/>
            <w:vAlign w:val="center"/>
          </w:tcPr>
          <w:p>
            <w:pPr>
              <w:jc w:val="center"/>
              <w:rPr>
                <w:rFonts w:asciiTheme="majorHAnsi" w:hAnsiTheme="majorHAnsi"/>
                <w:sz w:val="20"/>
                <w:szCs w:val="20"/>
                <w:lang w:bidi="en-US"/>
              </w:rPr>
            </w:pPr>
            <w:r>
              <w:rPr>
                <w:rFonts w:asciiTheme="majorHAnsi" w:hAnsiTheme="majorHAnsi"/>
                <w:sz w:val="20"/>
                <w:szCs w:val="20"/>
                <w:lang w:bidi="en-US"/>
              </w:rPr>
              <w:t>Preferuje operacje realizowane przed podmioty inne niż reprezentanci sektora publicznego, umożliwiając tym samym pozyskiwanie funduszy przez pozostałych beneficjentów, np. organizacje pozarządowe, które posiadają mniejsze doświadczenie oraz możliwości finansowe na realizacje projektów.</w:t>
            </w:r>
          </w:p>
          <w:p>
            <w:pPr>
              <w:jc w:val="center"/>
              <w:rPr>
                <w:rFonts w:asciiTheme="majorHAnsi" w:hAnsiTheme="majorHAnsi"/>
                <w:sz w:val="20"/>
                <w:szCs w:val="20"/>
                <w:lang w:bidi="en-US"/>
              </w:rPr>
            </w:pPr>
            <w:r>
              <w:rPr>
                <w:rFonts w:asciiTheme="majorHAnsi" w:hAnsiTheme="majorHAnsi"/>
                <w:sz w:val="20"/>
                <w:szCs w:val="20"/>
                <w:lang w:bidi="en-US"/>
              </w:rPr>
              <w:t>3 pkt. - kryterium spełnione – Beneficjent inny niż Gmina lub instytucja sektora publicznego</w:t>
            </w:r>
          </w:p>
          <w:p>
            <w:pPr>
              <w:jc w:val="center"/>
              <w:rPr>
                <w:rFonts w:asciiTheme="majorHAnsi" w:hAnsiTheme="majorHAnsi"/>
                <w:sz w:val="20"/>
                <w:szCs w:val="20"/>
                <w:lang w:bidi="en-US"/>
              </w:rPr>
            </w:pPr>
            <w:r>
              <w:rPr>
                <w:rFonts w:asciiTheme="majorHAnsi" w:hAnsiTheme="majorHAnsi"/>
                <w:sz w:val="20"/>
                <w:szCs w:val="20"/>
                <w:lang w:bidi="en-US"/>
              </w:rPr>
              <w:t>0 pkt. – Beneficjent jest Gminą lub instytucją sektora publicznego</w:t>
            </w:r>
          </w:p>
        </w:tc>
      </w:tr>
      <w:tr>
        <w:trPr>
          <w:trHeight w:val="340"/>
          <w:jc w:val="center"/>
        </w:trPr>
        <w:tc>
          <w:tcPr>
            <w:tcW w:w="562" w:type="dxa"/>
            <w:shd w:val="clear" w:color="auto" w:fill="D9D9D9" w:themeFill="background1" w:themeFillShade="D9"/>
            <w:vAlign w:val="center"/>
          </w:tcPr>
          <w:p>
            <w:pPr>
              <w:rPr>
                <w:rFonts w:asciiTheme="majorHAnsi" w:hAnsiTheme="majorHAnsi"/>
                <w:sz w:val="20"/>
                <w:szCs w:val="20"/>
                <w:lang w:bidi="en-US"/>
              </w:rPr>
            </w:pPr>
            <w:r>
              <w:rPr>
                <w:rFonts w:asciiTheme="majorHAnsi" w:hAnsiTheme="majorHAnsi"/>
                <w:sz w:val="20"/>
                <w:szCs w:val="20"/>
                <w:lang w:bidi="en-US"/>
              </w:rPr>
              <w:t>12</w:t>
            </w:r>
          </w:p>
        </w:tc>
        <w:tc>
          <w:tcPr>
            <w:tcW w:w="3346" w:type="dxa"/>
            <w:vAlign w:val="center"/>
          </w:tcPr>
          <w:p>
            <w:pPr>
              <w:rPr>
                <w:rFonts w:asciiTheme="majorHAnsi" w:hAnsiTheme="majorHAnsi"/>
                <w:sz w:val="20"/>
                <w:szCs w:val="20"/>
              </w:rPr>
            </w:pPr>
            <w:r>
              <w:rPr>
                <w:rFonts w:asciiTheme="majorHAnsi" w:hAnsiTheme="majorHAnsi"/>
                <w:sz w:val="20"/>
                <w:szCs w:val="20"/>
              </w:rPr>
              <w:t xml:space="preserve">WKŁAD WŁASNY POW. 20% </w:t>
            </w:r>
          </w:p>
        </w:tc>
        <w:tc>
          <w:tcPr>
            <w:tcW w:w="992" w:type="dxa"/>
            <w:vAlign w:val="center"/>
          </w:tcPr>
          <w:p>
            <w:pPr>
              <w:jc w:val="center"/>
              <w:rPr>
                <w:rFonts w:asciiTheme="majorHAnsi" w:hAnsiTheme="majorHAnsi"/>
                <w:sz w:val="20"/>
                <w:szCs w:val="20"/>
                <w:lang w:bidi="en-US"/>
              </w:rPr>
            </w:pPr>
            <w:r>
              <w:rPr>
                <w:rFonts w:asciiTheme="majorHAnsi" w:hAnsiTheme="majorHAnsi"/>
                <w:sz w:val="20"/>
                <w:szCs w:val="20"/>
                <w:lang w:bidi="en-US"/>
              </w:rPr>
              <w:t>2</w:t>
            </w:r>
          </w:p>
        </w:tc>
        <w:tc>
          <w:tcPr>
            <w:tcW w:w="9830" w:type="dxa"/>
            <w:vAlign w:val="center"/>
          </w:tcPr>
          <w:p>
            <w:pPr>
              <w:jc w:val="center"/>
              <w:rPr>
                <w:rFonts w:asciiTheme="majorHAnsi" w:hAnsiTheme="majorHAnsi"/>
                <w:sz w:val="20"/>
                <w:szCs w:val="20"/>
                <w:lang w:bidi="en-US"/>
              </w:rPr>
            </w:pPr>
            <w:r>
              <w:rPr>
                <w:rFonts w:asciiTheme="majorHAnsi" w:hAnsiTheme="majorHAnsi"/>
                <w:sz w:val="20"/>
                <w:szCs w:val="20"/>
                <w:lang w:bidi="en-US"/>
              </w:rPr>
              <w:t>Preferuje operacje z większym wkładem własnym. Kryterium weryfikowane na podstawie zawartych informacji we wniosku i załącznikach.</w:t>
            </w:r>
          </w:p>
          <w:p>
            <w:pPr>
              <w:jc w:val="center"/>
              <w:rPr>
                <w:rFonts w:asciiTheme="majorHAnsi" w:hAnsiTheme="majorHAnsi"/>
                <w:sz w:val="20"/>
                <w:szCs w:val="20"/>
                <w:lang w:bidi="en-US"/>
              </w:rPr>
            </w:pPr>
            <w:r>
              <w:rPr>
                <w:rFonts w:asciiTheme="majorHAnsi" w:hAnsiTheme="majorHAnsi"/>
                <w:sz w:val="20"/>
                <w:szCs w:val="20"/>
                <w:lang w:bidi="en-US"/>
              </w:rPr>
              <w:t>2 pkt. - kryterium spełnione – wkład własny pow. 20% wartości operacji</w:t>
            </w:r>
          </w:p>
          <w:p>
            <w:pPr>
              <w:jc w:val="center"/>
              <w:rPr>
                <w:rFonts w:asciiTheme="majorHAnsi" w:hAnsiTheme="majorHAnsi"/>
                <w:sz w:val="20"/>
                <w:szCs w:val="20"/>
                <w:lang w:bidi="en-US"/>
              </w:rPr>
            </w:pPr>
            <w:r>
              <w:rPr>
                <w:rFonts w:asciiTheme="majorHAnsi" w:hAnsiTheme="majorHAnsi"/>
                <w:sz w:val="20"/>
                <w:szCs w:val="20"/>
                <w:lang w:bidi="en-US"/>
              </w:rPr>
              <w:t>0 pkt. - kryterium nie spełnione</w:t>
            </w:r>
          </w:p>
        </w:tc>
      </w:tr>
    </w:tbl>
    <w:p>
      <w:pPr>
        <w:tabs>
          <w:tab w:val="left" w:pos="6127"/>
        </w:tabs>
        <w:jc w:val="both"/>
        <w:rPr>
          <w:b/>
        </w:rPr>
      </w:pPr>
    </w:p>
    <w:p>
      <w:pPr>
        <w:tabs>
          <w:tab w:val="left" w:pos="6127"/>
        </w:tabs>
        <w:jc w:val="both"/>
        <w:rPr>
          <w:b/>
          <w:shadow/>
        </w:rPr>
      </w:pPr>
      <w:r>
        <w:rPr>
          <w:b/>
          <w:shadow/>
        </w:rPr>
        <w:t xml:space="preserve">MAX. </w:t>
      </w:r>
      <w:r>
        <w:rPr>
          <w:shadow/>
        </w:rPr>
        <w:t>liczba punktów:</w:t>
      </w:r>
      <w:r>
        <w:rPr>
          <w:b/>
          <w:shadow/>
        </w:rPr>
        <w:t xml:space="preserve"> 45/ MIN. </w:t>
      </w:r>
      <w:r>
        <w:rPr>
          <w:shadow/>
        </w:rPr>
        <w:t xml:space="preserve">liczba punktów </w:t>
      </w:r>
      <w:r>
        <w:rPr>
          <w:shadow/>
          <w:u w:val="single"/>
        </w:rPr>
        <w:t>aby operacja została wybrana:</w:t>
      </w:r>
      <w:r>
        <w:rPr>
          <w:b/>
          <w:shadow/>
          <w:u w:val="single"/>
        </w:rPr>
        <w:t xml:space="preserve"> 25</w:t>
      </w:r>
    </w:p>
    <w:p>
      <w:pPr>
        <w:tabs>
          <w:tab w:val="left" w:pos="6127"/>
        </w:tabs>
        <w:jc w:val="both"/>
        <w:rPr>
          <w:b/>
        </w:rPr>
      </w:pPr>
    </w:p>
    <w:sectPr>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eastAsiaTheme="minorEastAsia"/>
        <w:b/>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1">
    <w:nsid w:val="0000001F"/>
    <w:multiLevelType w:val="multilevel"/>
    <w:tmpl w:val="0000001F"/>
    <w:name w:val="WW8Num3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5122082"/>
    <w:multiLevelType w:val="hybridMultilevel"/>
    <w:tmpl w:val="8CECA95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6E52C7A"/>
    <w:multiLevelType w:val="hybridMultilevel"/>
    <w:tmpl w:val="F2F09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C401FD"/>
    <w:multiLevelType w:val="hybridMultilevel"/>
    <w:tmpl w:val="543E477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D7BC1"/>
    <w:multiLevelType w:val="hybridMultilevel"/>
    <w:tmpl w:val="67BAA48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F265702"/>
    <w:multiLevelType w:val="hybridMultilevel"/>
    <w:tmpl w:val="EEE4205C"/>
    <w:lvl w:ilvl="0" w:tplc="4CB636E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5B0832"/>
    <w:multiLevelType w:val="multilevel"/>
    <w:tmpl w:val="4B1AB7E6"/>
    <w:lvl w:ilvl="0">
      <w:start w:val="1"/>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nsid w:val="190C1BAC"/>
    <w:multiLevelType w:val="hybridMultilevel"/>
    <w:tmpl w:val="2B4446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91F43C3"/>
    <w:multiLevelType w:val="hybridMultilevel"/>
    <w:tmpl w:val="FD648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952FFD"/>
    <w:multiLevelType w:val="hybridMultilevel"/>
    <w:tmpl w:val="797E56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232853"/>
    <w:multiLevelType w:val="multilevel"/>
    <w:tmpl w:val="4BB61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746E5B"/>
    <w:multiLevelType w:val="hybridMultilevel"/>
    <w:tmpl w:val="1D1C06CA"/>
    <w:lvl w:ilvl="0" w:tplc="2E16564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nsid w:val="3D923895"/>
    <w:multiLevelType w:val="hybridMultilevel"/>
    <w:tmpl w:val="7F926A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5D82FCF"/>
    <w:multiLevelType w:val="hybridMultilevel"/>
    <w:tmpl w:val="AC108EA8"/>
    <w:lvl w:ilvl="0" w:tplc="3BF0C8F2">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7D202A5"/>
    <w:multiLevelType w:val="hybridMultilevel"/>
    <w:tmpl w:val="96C0CC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762FE6"/>
    <w:multiLevelType w:val="hybridMultilevel"/>
    <w:tmpl w:val="E19A5CA6"/>
    <w:lvl w:ilvl="0" w:tplc="0415000F">
      <w:start w:val="1"/>
      <w:numFmt w:val="decimal"/>
      <w:lvlText w:val="%1."/>
      <w:lvlJc w:val="left"/>
      <w:pPr>
        <w:ind w:left="360" w:hanging="360"/>
      </w:pPr>
      <w:rPr>
        <w:rFonts w:hint="default"/>
      </w:rPr>
    </w:lvl>
    <w:lvl w:ilvl="1" w:tplc="CE343AEC">
      <w:start w:val="1"/>
      <w:numFmt w:val="lowerLetter"/>
      <w:lvlText w:val="%2)"/>
      <w:lvlJc w:val="left"/>
      <w:pPr>
        <w:ind w:left="786"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D5D381D"/>
    <w:multiLevelType w:val="hybridMultilevel"/>
    <w:tmpl w:val="44D867C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4E9A41B8"/>
    <w:multiLevelType w:val="hybridMultilevel"/>
    <w:tmpl w:val="8B409E80"/>
    <w:lvl w:ilvl="0" w:tplc="538CB94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500C2594"/>
    <w:multiLevelType w:val="hybridMultilevel"/>
    <w:tmpl w:val="77661E8E"/>
    <w:lvl w:ilvl="0" w:tplc="04129E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0AE649B"/>
    <w:multiLevelType w:val="hybridMultilevel"/>
    <w:tmpl w:val="158E2E20"/>
    <w:lvl w:ilvl="0" w:tplc="BE30BD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52FD67F7"/>
    <w:multiLevelType w:val="hybridMultilevel"/>
    <w:tmpl w:val="78225046"/>
    <w:lvl w:ilvl="0" w:tplc="04129E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D275F07"/>
    <w:multiLevelType w:val="hybridMultilevel"/>
    <w:tmpl w:val="9C0AC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D90A27"/>
    <w:multiLevelType w:val="hybridMultilevel"/>
    <w:tmpl w:val="1FFE97C4"/>
    <w:lvl w:ilvl="0" w:tplc="5832DEA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67CD73D6"/>
    <w:multiLevelType w:val="hybridMultilevel"/>
    <w:tmpl w:val="A8C62D4C"/>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6B963128"/>
    <w:multiLevelType w:val="hybridMultilevel"/>
    <w:tmpl w:val="1422C83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6C682EDC"/>
    <w:multiLevelType w:val="hybridMultilevel"/>
    <w:tmpl w:val="F3F6CE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717162"/>
    <w:multiLevelType w:val="hybridMultilevel"/>
    <w:tmpl w:val="19A8BDD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72F03846"/>
    <w:multiLevelType w:val="hybridMultilevel"/>
    <w:tmpl w:val="0B88D670"/>
    <w:lvl w:ilvl="0" w:tplc="04129E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9C207B"/>
    <w:multiLevelType w:val="hybridMultilevel"/>
    <w:tmpl w:val="7B0854EA"/>
    <w:lvl w:ilvl="0" w:tplc="2E1656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A9A29DF"/>
    <w:multiLevelType w:val="hybridMultilevel"/>
    <w:tmpl w:val="9EC0B2A8"/>
    <w:lvl w:ilvl="0" w:tplc="72E8AF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D7F5801"/>
    <w:multiLevelType w:val="hybridMultilevel"/>
    <w:tmpl w:val="FB1CE29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7F6A53FA"/>
    <w:multiLevelType w:val="hybridMultilevel"/>
    <w:tmpl w:val="ABC08456"/>
    <w:lvl w:ilvl="0" w:tplc="789C6CFE">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F75740C"/>
    <w:multiLevelType w:val="hybridMultilevel"/>
    <w:tmpl w:val="9438AAEC"/>
    <w:lvl w:ilvl="0" w:tplc="4B58C4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19"/>
  </w:num>
  <w:num w:numId="3">
    <w:abstractNumId w:val="11"/>
  </w:num>
  <w:num w:numId="4">
    <w:abstractNumId w:val="22"/>
  </w:num>
  <w:num w:numId="5">
    <w:abstractNumId w:val="10"/>
  </w:num>
  <w:num w:numId="6">
    <w:abstractNumId w:val="29"/>
  </w:num>
  <w:num w:numId="7">
    <w:abstractNumId w:val="13"/>
  </w:num>
  <w:num w:numId="8">
    <w:abstractNumId w:val="14"/>
  </w:num>
  <w:num w:numId="9">
    <w:abstractNumId w:val="24"/>
  </w:num>
  <w:num w:numId="10">
    <w:abstractNumId w:val="2"/>
  </w:num>
  <w:num w:numId="11">
    <w:abstractNumId w:val="25"/>
  </w:num>
  <w:num w:numId="12">
    <w:abstractNumId w:val="27"/>
  </w:num>
  <w:num w:numId="13">
    <w:abstractNumId w:val="7"/>
  </w:num>
  <w:num w:numId="14">
    <w:abstractNumId w:val="32"/>
  </w:num>
  <w:num w:numId="15">
    <w:abstractNumId w:val="15"/>
  </w:num>
  <w:num w:numId="16">
    <w:abstractNumId w:val="12"/>
  </w:num>
  <w:num w:numId="17">
    <w:abstractNumId w:val="16"/>
  </w:num>
  <w:num w:numId="18">
    <w:abstractNumId w:val="3"/>
  </w:num>
  <w:num w:numId="19">
    <w:abstractNumId w:val="33"/>
  </w:num>
  <w:num w:numId="20">
    <w:abstractNumId w:val="6"/>
  </w:num>
  <w:num w:numId="21">
    <w:abstractNumId w:val="26"/>
  </w:num>
  <w:num w:numId="22">
    <w:abstractNumId w:val="28"/>
  </w:num>
  <w:num w:numId="23">
    <w:abstractNumId w:val="21"/>
  </w:num>
  <w:num w:numId="24">
    <w:abstractNumId w:val="8"/>
  </w:num>
  <w:num w:numId="25">
    <w:abstractNumId w:val="18"/>
  </w:num>
  <w:num w:numId="26">
    <w:abstractNumId w:val="23"/>
  </w:num>
  <w:num w:numId="27">
    <w:abstractNumId w:val="20"/>
  </w:num>
  <w:num w:numId="28">
    <w:abstractNumId w:val="31"/>
  </w:num>
  <w:num w:numId="29">
    <w:abstractNumId w:val="17"/>
  </w:num>
  <w:num w:numId="30">
    <w:abstractNumId w:val="30"/>
  </w:num>
  <w:num w:numId="31">
    <w:abstractNumId w:val="1"/>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pPr>
      <w:keepNext/>
      <w:spacing w:before="240" w:after="60"/>
      <w:outlineLvl w:val="0"/>
    </w:pPr>
    <w:rPr>
      <w:rFonts w:cs="Arial"/>
      <w:b/>
      <w:bCs/>
      <w:kern w:val="32"/>
      <w:sz w:val="32"/>
      <w:szCs w:val="32"/>
    </w:rPr>
  </w:style>
  <w:style w:type="paragraph" w:styleId="Nagwek2">
    <w:name w:val="heading 2"/>
    <w:basedOn w:val="Normalny"/>
    <w:next w:val="Normalny"/>
    <w:link w:val="Nagwek2Znak"/>
    <w:qFormat/>
    <w:pPr>
      <w:keepNext/>
      <w:spacing w:before="240" w:after="60"/>
      <w:outlineLvl w:val="1"/>
    </w:pPr>
    <w:rPr>
      <w:rFonts w:cs="Arial"/>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style>
  <w:style w:type="paragraph" w:styleId="Tekstdymka">
    <w:name w:val="Balloon Text"/>
    <w:basedOn w:val="Normalny"/>
    <w:link w:val="TekstdymkaZnak"/>
    <w:uiPriority w:val="99"/>
    <w:semiHidden/>
    <w:unhideWhenUse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1Znak">
    <w:name w:val="Nagłówek 1 Znak"/>
    <w:basedOn w:val="Domylnaczcionkaakapitu"/>
    <w:link w:val="Nagwek1"/>
    <w:rPr>
      <w:rFonts w:ascii="Times New Roman" w:eastAsia="Times New Roman" w:hAnsi="Times New Roman" w:cs="Arial"/>
      <w:b/>
      <w:bCs/>
      <w:kern w:val="32"/>
      <w:sz w:val="32"/>
      <w:szCs w:val="32"/>
      <w:lang w:eastAsia="pl-PL"/>
    </w:rPr>
  </w:style>
  <w:style w:type="character" w:customStyle="1" w:styleId="Nagwek2Znak">
    <w:name w:val="Nagłówek 2 Znak"/>
    <w:basedOn w:val="Domylnaczcionkaakapitu"/>
    <w:link w:val="Nagwek2"/>
    <w:rPr>
      <w:rFonts w:ascii="Times New Roman" w:eastAsia="Times New Roman" w:hAnsi="Times New Roman" w:cs="Arial"/>
      <w:b/>
      <w:bCs/>
      <w:iCs/>
      <w:sz w:val="28"/>
      <w:szCs w:val="28"/>
      <w:lang w:eastAsia="pl-PL"/>
    </w:rPr>
  </w:style>
  <w:style w:type="paragraph" w:styleId="Legenda">
    <w:name w:val="caption"/>
    <w:basedOn w:val="Normalny"/>
    <w:next w:val="Normalny"/>
    <w:qFormat/>
    <w:pPr>
      <w:ind w:left="1588" w:hanging="1588"/>
    </w:pPr>
    <w:rPr>
      <w:bCs/>
      <w:szCs w:val="20"/>
    </w:rPr>
  </w:style>
  <w:style w:type="paragraph" w:styleId="Bezodstpw">
    <w:name w:val="No Spacing"/>
    <w:uiPriority w:val="1"/>
    <w:qFormat/>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uiPriority w:val="59"/>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Siatka">
    <w:name w:val="Table Grid"/>
    <w:basedOn w:val="Standardowy"/>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8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13</Pages>
  <Words>4712</Words>
  <Characters>28274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Iweta Głód</cp:lastModifiedBy>
  <cp:revision>91</cp:revision>
  <cp:lastPrinted>2015-12-29T09:08:00Z</cp:lastPrinted>
  <dcterms:created xsi:type="dcterms:W3CDTF">2015-11-16T08:08:00Z</dcterms:created>
  <dcterms:modified xsi:type="dcterms:W3CDTF">2016-07-08T06:52:00Z</dcterms:modified>
</cp:coreProperties>
</file>