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0E" w:rsidRPr="00FA4E98" w:rsidRDefault="00B821DF" w:rsidP="00B8682C">
      <w:pPr>
        <w:pStyle w:val="Nagwek2"/>
        <w:tabs>
          <w:tab w:val="num" w:pos="0"/>
        </w:tabs>
        <w:ind w:left="708"/>
        <w:jc w:val="right"/>
        <w:rPr>
          <w:bCs/>
          <w:i/>
          <w:sz w:val="20"/>
          <w:szCs w:val="20"/>
        </w:rPr>
      </w:pPr>
      <w:r w:rsidRPr="00FA4E98">
        <w:rPr>
          <w:i/>
          <w:sz w:val="22"/>
          <w:szCs w:val="22"/>
        </w:rPr>
        <w:tab/>
      </w:r>
    </w:p>
    <w:p w:rsidR="00E02D0E" w:rsidRPr="00FA4E98" w:rsidRDefault="0045788E" w:rsidP="00FA4E98">
      <w:pPr>
        <w:pStyle w:val="Nagwek2"/>
        <w:tabs>
          <w:tab w:val="clear" w:pos="576"/>
          <w:tab w:val="num" w:pos="0"/>
        </w:tabs>
        <w:ind w:left="0" w:firstLine="0"/>
        <w:rPr>
          <w:sz w:val="20"/>
          <w:szCs w:val="20"/>
        </w:rPr>
      </w:pPr>
      <w:r w:rsidRPr="00FA4E98">
        <w:rPr>
          <w:sz w:val="20"/>
          <w:szCs w:val="20"/>
        </w:rPr>
        <w:t xml:space="preserve"> </w:t>
      </w:r>
    </w:p>
    <w:p w:rsidR="00541793" w:rsidRPr="00FA4E98" w:rsidRDefault="001706C5" w:rsidP="00FD3A67">
      <w:pPr>
        <w:pStyle w:val="Nagwek2"/>
        <w:tabs>
          <w:tab w:val="num" w:pos="0"/>
        </w:tabs>
      </w:pPr>
      <w:r w:rsidRPr="00FA4E98">
        <w:t xml:space="preserve">PROCEDURA OCENY I WYBORU OPERACJI w ramach </w:t>
      </w:r>
      <w:r w:rsidR="00541793" w:rsidRPr="00FA4E98">
        <w:t>wdrażania Lokalnej Strategii Rozwoju na lata 2023 -</w:t>
      </w:r>
      <w:r w:rsidR="00420290">
        <w:t xml:space="preserve"> </w:t>
      </w:r>
      <w:r w:rsidR="00541793" w:rsidRPr="00FA4E98">
        <w:t>2027</w:t>
      </w:r>
    </w:p>
    <w:p w:rsidR="00E02D0E" w:rsidRPr="00FA4E98" w:rsidRDefault="00E02D0E" w:rsidP="00FD3A67">
      <w:pPr>
        <w:pStyle w:val="Nagwek2"/>
        <w:tabs>
          <w:tab w:val="clear" w:pos="576"/>
          <w:tab w:val="num" w:pos="0"/>
        </w:tabs>
        <w:ind w:left="0" w:firstLine="0"/>
      </w:pPr>
    </w:p>
    <w:p w:rsidR="009D7283" w:rsidRPr="0055679A" w:rsidRDefault="009D7283" w:rsidP="00FD3A67">
      <w:pPr>
        <w:autoSpaceDE w:val="0"/>
        <w:jc w:val="center"/>
        <w:rPr>
          <w:color w:val="000000"/>
          <w:sz w:val="28"/>
          <w:szCs w:val="28"/>
        </w:rPr>
      </w:pPr>
      <w:r w:rsidRPr="0055679A">
        <w:rPr>
          <w:b/>
          <w:bCs/>
          <w:color w:val="000000"/>
          <w:sz w:val="28"/>
          <w:szCs w:val="28"/>
        </w:rPr>
        <w:t xml:space="preserve">Rozdział I. Ramy prawne stanowiące </w:t>
      </w:r>
      <w:r w:rsidRPr="0055679A">
        <w:rPr>
          <w:b/>
          <w:color w:val="000000"/>
          <w:sz w:val="28"/>
          <w:szCs w:val="28"/>
        </w:rPr>
        <w:t>podstawę</w:t>
      </w:r>
      <w:r w:rsidRPr="0055679A">
        <w:rPr>
          <w:b/>
          <w:bCs/>
          <w:color w:val="000000"/>
          <w:sz w:val="28"/>
          <w:szCs w:val="28"/>
        </w:rPr>
        <w:t xml:space="preserve"> opracowania dokumentu </w:t>
      </w:r>
      <w:r w:rsidR="005C2164" w:rsidRPr="0055679A">
        <w:rPr>
          <w:b/>
          <w:bCs/>
          <w:color w:val="000000"/>
          <w:sz w:val="28"/>
          <w:szCs w:val="28"/>
        </w:rPr>
        <w:br/>
      </w:r>
      <w:r w:rsidRPr="0055679A">
        <w:rPr>
          <w:b/>
          <w:bCs/>
          <w:color w:val="000000"/>
          <w:sz w:val="28"/>
          <w:szCs w:val="28"/>
        </w:rPr>
        <w:t>oraz wykaz pojęć i skrótów</w:t>
      </w:r>
    </w:p>
    <w:p w:rsidR="00FD3A67" w:rsidRDefault="00FD3A67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9D7283" w:rsidRPr="00FA4E98" w:rsidRDefault="009D7283" w:rsidP="00FD3A67">
      <w:pPr>
        <w:tabs>
          <w:tab w:val="left" w:pos="-3060"/>
        </w:tabs>
        <w:jc w:val="center"/>
        <w:rPr>
          <w:b/>
          <w:bCs/>
          <w:color w:val="000000"/>
        </w:rPr>
      </w:pPr>
      <w:r w:rsidRPr="00FA4E98">
        <w:rPr>
          <w:b/>
          <w:bCs/>
          <w:color w:val="000000"/>
        </w:rPr>
        <w:t>§ 1</w:t>
      </w:r>
    </w:p>
    <w:p w:rsidR="009D7283" w:rsidRPr="00FA4E98" w:rsidRDefault="009D7283" w:rsidP="003F796B">
      <w:pPr>
        <w:pStyle w:val="Akapitzlist"/>
        <w:widowControl/>
        <w:numPr>
          <w:ilvl w:val="0"/>
          <w:numId w:val="1"/>
        </w:numPr>
        <w:tabs>
          <w:tab w:val="left" w:pos="-4962"/>
        </w:tabs>
        <w:autoSpaceDE w:val="0"/>
        <w:spacing w:after="0" w:line="240" w:lineRule="auto"/>
        <w:ind w:left="426" w:hanging="426"/>
        <w:jc w:val="both"/>
        <w:rPr>
          <w:color w:val="000000"/>
        </w:rPr>
      </w:pPr>
      <w:r w:rsidRPr="00FA4E98">
        <w:rPr>
          <w:color w:val="000000"/>
        </w:rPr>
        <w:t>Użyte w niniejszym dokumencie określenia i skróty oznaczają: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bookmarkStart w:id="0" w:name="_Hlk152262926"/>
      <w:r w:rsidRPr="00FA4E98">
        <w:rPr>
          <w:b/>
          <w:bCs/>
          <w:color w:val="000000"/>
        </w:rPr>
        <w:t xml:space="preserve">Rozporządzenie 2021/1060 </w:t>
      </w:r>
      <w:r w:rsidRPr="00FA4E98">
        <w:rPr>
          <w:color w:val="000000"/>
        </w:rPr>
        <w:t>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</w:t>
      </w:r>
      <w:r w:rsidRPr="00FA4E98">
        <w:t>y, a także przepisy finansowe na potrzeby tych funduszy oraz na potrzeby Funduszu Azylu,</w:t>
      </w:r>
      <w:bookmarkStart w:id="1" w:name="_GoBack"/>
      <w:bookmarkEnd w:id="1"/>
      <w:r w:rsidRPr="00FA4E98">
        <w:t xml:space="preserve"> Migracji i Integracji, Funduszu Bezpieczeństwa Wewnętrznego i Instrumentu Wsparcia Finansowego na rzecz Zarządzania Granicami i Polityki Wizowej;</w:t>
      </w:r>
    </w:p>
    <w:bookmarkEnd w:id="0"/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>PS WPR</w:t>
      </w:r>
      <w:r w:rsidRPr="00FA4E98">
        <w:rPr>
          <w:color w:val="000000"/>
        </w:rPr>
        <w:t xml:space="preserve"> – Plan Strategiczny dla Wspólnej Polityki Rolnej na lata 2023–2027;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>Ustawa PS WPR</w:t>
      </w:r>
      <w:r w:rsidRPr="00FA4E98">
        <w:rPr>
          <w:color w:val="000000"/>
        </w:rPr>
        <w:t xml:space="preserve"> – ustawa z dnia 8 lutego 2023 r. o Planie Strategicznym dla Wspólnej Polityki Rolnej na lata 2023–2027;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>Ustawa RLKS</w:t>
      </w:r>
      <w:r w:rsidRPr="00FA4E98">
        <w:rPr>
          <w:color w:val="000000"/>
        </w:rPr>
        <w:t xml:space="preserve"> – ustawa z dnia 20 lutego 2015 r. o rozwoju lokalnym z udziałem lokalnej społeczności;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Wytyczne podstawowe</w:t>
      </w:r>
      <w:r w:rsidRPr="00FA4E98">
        <w:t xml:space="preserve"> – Wytyczne podstawowe z dnia 14 sierpnia 2023 r. w zakresie pomocy finansowej w ramach Planu Strategicznego dla Wspólnej Polityki Rolnej na lata 2023–2027, wydane na podstawie art. 6 ust. 2 pkt 3 Ustawy PS WPR;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Wytyczne szczegółowe wdrażanie LSR</w:t>
      </w:r>
      <w:r w:rsidRPr="00FA4E98">
        <w:t xml:space="preserve"> – Wytyczne szczegółowe w zakresie przyznawania i wypłaty pomocy finansowej w ramach Planu Strategicznego dla Wspólnej Polityki Rolnej na lata 2023</w:t>
      </w:r>
      <w:r w:rsidRPr="00FA4E98">
        <w:rPr>
          <w:rFonts w:eastAsia="Arial Nova"/>
        </w:rPr>
        <w:t>–</w:t>
      </w:r>
      <w:r w:rsidRPr="00FA4E98">
        <w:t xml:space="preserve">2027 dla interwencji I.13.1 LEADER/Rozwój Lokalny Kierowany przez Społeczność (RLKS), wydane na podstawie art. 15a Ustawy RLKS 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>regulamin naboru wniosków</w:t>
      </w:r>
      <w:r w:rsidRPr="00FA4E98">
        <w:rPr>
          <w:color w:val="000000"/>
        </w:rPr>
        <w:t xml:space="preserve"> – regulamin naboru wniosków o wsparcie, o którym mowa </w:t>
      </w:r>
      <w:r w:rsidR="002F7BFA">
        <w:rPr>
          <w:color w:val="000000"/>
        </w:rPr>
        <w:br/>
      </w:r>
      <w:r w:rsidRPr="00FA4E98">
        <w:rPr>
          <w:color w:val="000000"/>
        </w:rPr>
        <w:t>w Ustawie RLKS, zawierający elementy, o których mowa w art. 19a ust. 3 tej ustawy;</w:t>
      </w:r>
    </w:p>
    <w:p w:rsidR="00F237E8" w:rsidRPr="00F237E8" w:rsidRDefault="00F237E8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237E8">
        <w:rPr>
          <w:b/>
        </w:rPr>
        <w:t>Regulamin Pracy Rady</w:t>
      </w:r>
      <w:r>
        <w:t xml:space="preserve"> - </w:t>
      </w:r>
      <w:r w:rsidRPr="00F237E8">
        <w:t xml:space="preserve">REGULAMIN PRACY RADY Lokalnej Grupy Działania „Partnerstwo </w:t>
      </w:r>
      <w:proofErr w:type="spellStart"/>
      <w:r w:rsidRPr="00F237E8">
        <w:t>Sowiogórskie</w:t>
      </w:r>
      <w:proofErr w:type="spellEnd"/>
      <w:r w:rsidRPr="00F237E8">
        <w:t>”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>warunki przyznania pomocy/warunki udzielenia wsparcia</w:t>
      </w:r>
      <w:r w:rsidRPr="00FA4E98">
        <w:rPr>
          <w:color w:val="000000"/>
        </w:rPr>
        <w:t xml:space="preserve"> – warunki udzielenia wsparcia na wdrażanie LSR, o których mowa w Ustawie RLKS;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 xml:space="preserve">wniosek o wsparcie </w:t>
      </w:r>
      <w:r w:rsidRPr="00FA4E98">
        <w:rPr>
          <w:color w:val="000000"/>
        </w:rPr>
        <w:t>– wniosek o wsparcie, o którym mowa w Ustawie RLKS</w:t>
      </w:r>
      <w:r w:rsidRPr="00FA4E98">
        <w:t>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>wnioskodawca</w:t>
      </w:r>
      <w:r w:rsidRPr="00FA4E98">
        <w:rPr>
          <w:color w:val="000000"/>
        </w:rPr>
        <w:t xml:space="preserve"> – podmiot ubiegający się o udzielenie wsparcia na wdrażanie LSR, o którym mowa w art. 17 ust. 1 Ustawy RLKS;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operacja</w:t>
      </w:r>
      <w:r w:rsidRPr="00FA4E98">
        <w:t xml:space="preserve"> – projekt opisany we wniosku o wsparcie i przewidziany do realizacji w ramach wdrażania LSR;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 xml:space="preserve">operacje własne </w:t>
      </w:r>
      <w:r w:rsidRPr="00FA4E98">
        <w:t>– operacje, o których mowa w art. 17 ust. 3 pkt 2 Ustawy RLKS;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 xml:space="preserve">operacja realizowana w partnerstwie </w:t>
      </w:r>
      <w:r w:rsidRPr="00FA4E98">
        <w:t>– operacja realizowana przez co najmniej dwa podmioty z obszaru objętego daną LSR;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>LGD</w:t>
      </w:r>
      <w:r w:rsidRPr="00FA4E98">
        <w:rPr>
          <w:color w:val="000000"/>
        </w:rPr>
        <w:t xml:space="preserve"> – Lokalna Grupa Działania „Partnerstwo </w:t>
      </w:r>
      <w:proofErr w:type="spellStart"/>
      <w:r w:rsidRPr="00FA4E98">
        <w:rPr>
          <w:color w:val="000000"/>
        </w:rPr>
        <w:t>Sowiogórskie</w:t>
      </w:r>
      <w:proofErr w:type="spellEnd"/>
      <w:r w:rsidRPr="00FA4E98">
        <w:rPr>
          <w:color w:val="000000"/>
        </w:rPr>
        <w:t>”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 xml:space="preserve">Rada LGD </w:t>
      </w:r>
      <w:r w:rsidRPr="00FA4E98">
        <w:rPr>
          <w:color w:val="000000"/>
        </w:rPr>
        <w:t xml:space="preserve">– Rada Lokalnej Grupy Działania „Partnerstwo </w:t>
      </w:r>
      <w:proofErr w:type="spellStart"/>
      <w:r w:rsidRPr="00FA4E98">
        <w:rPr>
          <w:color w:val="000000"/>
        </w:rPr>
        <w:t>Sowiogórskie</w:t>
      </w:r>
      <w:proofErr w:type="spellEnd"/>
      <w:r w:rsidRPr="00FA4E98">
        <w:rPr>
          <w:color w:val="000000"/>
        </w:rPr>
        <w:t>”, będąca organem, o którym mowa art. 4 ust. 3 pkt 4 Ustawy RLKS,</w:t>
      </w:r>
    </w:p>
    <w:p w:rsidR="00BC25DE" w:rsidRPr="00FA4E98" w:rsidRDefault="00BC25DE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 xml:space="preserve">Zarząd LGD </w:t>
      </w:r>
      <w:r w:rsidRPr="00FA4E98">
        <w:t xml:space="preserve">– Zarząd </w:t>
      </w:r>
      <w:r w:rsidRPr="00FA4E98">
        <w:rPr>
          <w:color w:val="000000"/>
        </w:rPr>
        <w:t xml:space="preserve">Lokalnej Grupy Działania „Partnerstwo </w:t>
      </w:r>
      <w:proofErr w:type="spellStart"/>
      <w:r w:rsidRPr="00FA4E98">
        <w:rPr>
          <w:color w:val="000000"/>
        </w:rPr>
        <w:t>Sowiogórskie</w:t>
      </w:r>
      <w:proofErr w:type="spellEnd"/>
      <w:r w:rsidRPr="00FA4E98">
        <w:rPr>
          <w:color w:val="000000"/>
        </w:rPr>
        <w:t>”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 xml:space="preserve">LSR </w:t>
      </w:r>
      <w:r w:rsidRPr="00FA4E98">
        <w:rPr>
          <w:color w:val="000000"/>
        </w:rPr>
        <w:t>– realizowana przez LGD strategia rozwoju lokalnego kierowanego przez społeczność, o której mowa w art. 1 pkt 2 Ustawy RLKS oraz art. 32 Rozporządzenia 2021/1060;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  <w:color w:val="000000"/>
        </w:rPr>
        <w:t>EFSI –</w:t>
      </w:r>
      <w:r w:rsidRPr="00FA4E98">
        <w:t xml:space="preserve"> fundusze Unii Europejskiej, w ramach których jest finansowany rozwój lokalny kierowany przez społeczność;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  <w:rPr>
          <w:color w:val="000000"/>
        </w:rPr>
      </w:pPr>
      <w:r w:rsidRPr="00FA4E98">
        <w:rPr>
          <w:b/>
          <w:bCs/>
          <w:color w:val="000000"/>
        </w:rPr>
        <w:lastRenderedPageBreak/>
        <w:t xml:space="preserve">ZW </w:t>
      </w:r>
      <w:r w:rsidRPr="00FA4E98">
        <w:rPr>
          <w:color w:val="000000"/>
        </w:rPr>
        <w:t xml:space="preserve">– Zarząd Województwa </w:t>
      </w:r>
      <w:r w:rsidR="00993519" w:rsidRPr="00FA4E98">
        <w:rPr>
          <w:color w:val="000000"/>
        </w:rPr>
        <w:t>(reprezentujący Samorząd Województwa</w:t>
      </w:r>
      <w:r w:rsidR="000C65F6" w:rsidRPr="00FA4E98">
        <w:rPr>
          <w:color w:val="000000"/>
        </w:rPr>
        <w:t xml:space="preserve"> Dolnośląskiego</w:t>
      </w:r>
      <w:r w:rsidR="00993519" w:rsidRPr="00FA4E98">
        <w:rPr>
          <w:color w:val="000000"/>
        </w:rPr>
        <w:t xml:space="preserve">) 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Start DG</w:t>
      </w:r>
      <w:r w:rsidRPr="00FA4E98">
        <w:t xml:space="preserve"> – podejmowanie pozarolniczej działalności gospodarczej;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Rozwój DG</w:t>
      </w:r>
      <w:r w:rsidRPr="00FA4E98">
        <w:t xml:space="preserve"> – rozwijanie pozarolniczej działalności gospodarczej;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Start GA</w:t>
      </w:r>
      <w:r w:rsidRPr="00FA4E98">
        <w:t xml:space="preserve"> – tworzenie gospodarstw agroturystycznych;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Start ZE</w:t>
      </w:r>
      <w:r w:rsidRPr="00FA4E98">
        <w:t xml:space="preserve"> – tworzenie zagród edukacyjnych;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Rozwój GA</w:t>
      </w:r>
      <w:r w:rsidRPr="00FA4E98">
        <w:t xml:space="preserve"> – rozwijanie gospodarstw agroturystycznych;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Rozwój ZE</w:t>
      </w:r>
      <w:r w:rsidRPr="00FA4E98">
        <w:t xml:space="preserve"> – rozwijanie zagród edukacyjnych;</w:t>
      </w:r>
    </w:p>
    <w:p w:rsidR="009D7283" w:rsidRPr="00FA4E98" w:rsidRDefault="009D7283" w:rsidP="003F796B">
      <w:pPr>
        <w:pStyle w:val="Akapitzlist"/>
        <w:widowControl/>
        <w:numPr>
          <w:ilvl w:val="1"/>
          <w:numId w:val="1"/>
        </w:numPr>
        <w:autoSpaceDE w:val="0"/>
        <w:spacing w:after="0" w:line="240" w:lineRule="auto"/>
        <w:ind w:left="850" w:hanging="425"/>
        <w:jc w:val="both"/>
      </w:pPr>
      <w:r w:rsidRPr="00FA4E98">
        <w:rPr>
          <w:b/>
          <w:bCs/>
        </w:rPr>
        <w:t>Koncepcja SV</w:t>
      </w:r>
      <w:r w:rsidRPr="00FA4E98">
        <w:t xml:space="preserve"> – przygotowanie koncepcji inteligentnej wsi.</w:t>
      </w:r>
      <w:r w:rsidR="005C2164" w:rsidRPr="00FA4E98">
        <w:t xml:space="preserve">  </w:t>
      </w:r>
    </w:p>
    <w:p w:rsidR="00FD3A67" w:rsidRDefault="00FD3A67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bCs/>
        </w:rPr>
      </w:pPr>
    </w:p>
    <w:p w:rsidR="005C2164" w:rsidRPr="0055679A" w:rsidRDefault="005C2164" w:rsidP="00FD3A67">
      <w:pPr>
        <w:pStyle w:val="Akapitzlist"/>
        <w:autoSpaceDE w:val="0"/>
        <w:spacing w:after="0" w:line="240" w:lineRule="auto"/>
        <w:ind w:left="0"/>
        <w:jc w:val="center"/>
        <w:rPr>
          <w:sz w:val="28"/>
          <w:szCs w:val="28"/>
        </w:rPr>
      </w:pPr>
      <w:r w:rsidRPr="0055679A">
        <w:rPr>
          <w:b/>
          <w:bCs/>
          <w:sz w:val="28"/>
          <w:szCs w:val="28"/>
        </w:rPr>
        <w:t xml:space="preserve">Rozdział II. </w:t>
      </w:r>
      <w:r w:rsidRPr="0055679A">
        <w:rPr>
          <w:b/>
          <w:color w:val="000000"/>
          <w:sz w:val="28"/>
          <w:szCs w:val="28"/>
        </w:rPr>
        <w:t>Regulacje</w:t>
      </w:r>
      <w:r w:rsidRPr="0055679A">
        <w:rPr>
          <w:b/>
          <w:bCs/>
          <w:sz w:val="28"/>
          <w:szCs w:val="28"/>
        </w:rPr>
        <w:t xml:space="preserve"> objęte niniejszą procedurą </w:t>
      </w:r>
    </w:p>
    <w:p w:rsidR="00FD3A67" w:rsidRDefault="00FD3A67" w:rsidP="00FD3A67">
      <w:pPr>
        <w:tabs>
          <w:tab w:val="left" w:pos="-3060"/>
        </w:tabs>
        <w:jc w:val="center"/>
        <w:rPr>
          <w:b/>
          <w:bCs/>
          <w:color w:val="000000"/>
        </w:rPr>
      </w:pPr>
      <w:bookmarkStart w:id="2" w:name="_Hlk156153195"/>
    </w:p>
    <w:p w:rsidR="005C2164" w:rsidRPr="00FA4E98" w:rsidRDefault="005C2164" w:rsidP="00FD3A67">
      <w:pPr>
        <w:tabs>
          <w:tab w:val="left" w:pos="-3060"/>
        </w:tabs>
        <w:jc w:val="center"/>
        <w:rPr>
          <w:b/>
          <w:bCs/>
        </w:rPr>
      </w:pPr>
      <w:r w:rsidRPr="00FA4E98">
        <w:rPr>
          <w:b/>
          <w:bCs/>
          <w:color w:val="000000"/>
        </w:rPr>
        <w:t>§ 2</w:t>
      </w:r>
      <w:bookmarkEnd w:id="2"/>
    </w:p>
    <w:p w:rsidR="005C2164" w:rsidRPr="00FA4E98" w:rsidRDefault="005C2164" w:rsidP="003F796B">
      <w:pPr>
        <w:pStyle w:val="Akapitzlist"/>
        <w:widowControl/>
        <w:numPr>
          <w:ilvl w:val="0"/>
          <w:numId w:val="2"/>
        </w:numPr>
        <w:autoSpaceDE w:val="0"/>
        <w:spacing w:after="0" w:line="240" w:lineRule="auto"/>
        <w:ind w:left="425" w:hanging="425"/>
        <w:jc w:val="both"/>
      </w:pPr>
      <w:r w:rsidRPr="00FA4E98">
        <w:t>Zakres niniejszej procedury obejmuje regulacje związane z: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przyjęciem regulaminu naboru wniosków;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ogłoszeniem naboru wniosków o wsparcie na wdrażanie LSR;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unieważnieniem naboru wniosków o wsparcie;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wycofaniem wniosku o wsparcie przez wnioskodawcę;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oceną i wyborem operacji przez LGD;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przekazaniem informacji o wynikach wyboru do wnioskodawcy i do ZW oraz publikacja list operacji;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warunkami wniesienia przez wnioskodawcę protestu od oceny i wyboru operacji przez LGD;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weryfikacją oceny i ponowną oceną wniosku o wsparcie przez LGD w wyniku złożonego protestu;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ostateczną oceną wniosku o wsparcie przez ZW;</w:t>
      </w:r>
    </w:p>
    <w:p w:rsidR="005C2164" w:rsidRPr="00FA4E98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zmianą niniejszej procedury;</w:t>
      </w:r>
    </w:p>
    <w:p w:rsidR="005C2164" w:rsidRDefault="005C2164" w:rsidP="003F796B">
      <w:pPr>
        <w:pStyle w:val="Akapitzlist"/>
        <w:widowControl/>
        <w:numPr>
          <w:ilvl w:val="1"/>
          <w:numId w:val="2"/>
        </w:numPr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upublicznieniem informacji i dokumentów wytworzonych w LGD w związku z oceną </w:t>
      </w:r>
      <w:r w:rsidR="002F7BFA">
        <w:rPr>
          <w:bCs/>
          <w:color w:val="000000"/>
        </w:rPr>
        <w:br/>
      </w:r>
      <w:r w:rsidRPr="00FA4E98">
        <w:rPr>
          <w:bCs/>
          <w:color w:val="000000"/>
        </w:rPr>
        <w:t>i wyborem operacji.</w:t>
      </w:r>
    </w:p>
    <w:p w:rsidR="00FD3A67" w:rsidRPr="00FA4E98" w:rsidRDefault="00FD3A67" w:rsidP="00FD3A67">
      <w:pPr>
        <w:pStyle w:val="Akapitzlist"/>
        <w:widowControl/>
        <w:spacing w:after="0" w:line="240" w:lineRule="auto"/>
        <w:ind w:left="851"/>
        <w:jc w:val="both"/>
        <w:rPr>
          <w:bCs/>
          <w:color w:val="000000"/>
        </w:rPr>
      </w:pPr>
    </w:p>
    <w:p w:rsidR="005C2164" w:rsidRPr="0055679A" w:rsidRDefault="005C2164" w:rsidP="00FD3A67">
      <w:pPr>
        <w:pStyle w:val="Akapitzlist"/>
        <w:autoSpaceDE w:val="0"/>
        <w:spacing w:after="0" w:line="240" w:lineRule="auto"/>
        <w:ind w:left="0"/>
        <w:jc w:val="center"/>
        <w:rPr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 xml:space="preserve">Rozdział III. </w:t>
      </w:r>
      <w:r w:rsidRPr="0055679A">
        <w:rPr>
          <w:b/>
          <w:bCs/>
          <w:sz w:val="28"/>
          <w:szCs w:val="28"/>
        </w:rPr>
        <w:t>Przyjęcie</w:t>
      </w:r>
      <w:r w:rsidRPr="0055679A">
        <w:rPr>
          <w:b/>
          <w:color w:val="000000"/>
          <w:sz w:val="28"/>
          <w:szCs w:val="28"/>
        </w:rPr>
        <w:t xml:space="preserve"> regulaminu naboru wniosków</w:t>
      </w:r>
    </w:p>
    <w:p w:rsidR="00FD3A67" w:rsidRDefault="00FD3A67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5C2164" w:rsidRPr="00FA4E98" w:rsidRDefault="005C2164" w:rsidP="00FD3A67">
      <w:pPr>
        <w:tabs>
          <w:tab w:val="left" w:pos="-3060"/>
        </w:tabs>
        <w:jc w:val="center"/>
        <w:rPr>
          <w:b/>
          <w:color w:val="000000"/>
        </w:rPr>
      </w:pPr>
      <w:r w:rsidRPr="00FA4E98">
        <w:rPr>
          <w:b/>
          <w:bCs/>
          <w:color w:val="000000"/>
        </w:rPr>
        <w:t>§ 3</w:t>
      </w:r>
    </w:p>
    <w:p w:rsidR="005C2164" w:rsidRPr="00FA4E98" w:rsidRDefault="002D261E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t>Zarząd LGD opracowuje projekt regulaminu i przesyła go do uzgodnienia do ZW. Przygotowanie i uzgodnienie regulaminu naboru wniosków odpowiedzialny Zarząd LGD realizuje przy pomocy Biura LGD”</w:t>
      </w:r>
    </w:p>
    <w:p w:rsidR="005C2164" w:rsidRPr="00FA4E98" w:rsidRDefault="005C2164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 regulaminie naboru wniosków o wsparcie LGD określa limit środków publicznych przeznaczonych na udzielenie wsparcia w ramach danego naboru wniosków o wsparcie, wyrażony w euro.</w:t>
      </w:r>
    </w:p>
    <w:p w:rsidR="005C2164" w:rsidRPr="00FA4E98" w:rsidRDefault="005C2164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LGD udostępnia regulamin naboru wniosków o wsparcie oraz zmiany regulaminu wraz z ich uzasadnieniem i terminem, od którego są stosowane, na swojej stronie internetowej, w miejscu udostępnienia ogłoszenia o naborze wniosków o wsparcie.</w:t>
      </w:r>
      <w:r w:rsidR="00DA1738" w:rsidRPr="00FA4E98">
        <w:rPr>
          <w:bCs/>
          <w:color w:val="000000"/>
        </w:rPr>
        <w:t xml:space="preserve"> </w:t>
      </w:r>
      <w:r w:rsidR="00DA1738" w:rsidRPr="00FA4E98">
        <w:t>Za udostępnienie regulaminu naboru wniosków oraz zmiany tego regulaminu odpowiada Zarząd</w:t>
      </w:r>
      <w:r w:rsidR="00410320" w:rsidRPr="00FA4E98">
        <w:t xml:space="preserve"> LGD przy pomocy Biura LGD. </w:t>
      </w:r>
    </w:p>
    <w:p w:rsidR="005C2164" w:rsidRPr="00FA4E98" w:rsidRDefault="005C2164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</w:pPr>
      <w:r w:rsidRPr="00FA4E98">
        <w:t>Regulamin naboru wniosków o wsparcie określa co najmniej: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zakresy wsparcia na wdrażanie LSR, których dotyczy nabór wniosków o wsparcie;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limit środków przeznaczonych na udzielenie wsparcia na wdrażanie LSR w ramach danego naboru wniosków o wsparcie;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 xml:space="preserve">obowiązujące w ramach naboru wniosków o wsparcie: maksymalny, dopuszczalny poziom wsparcia na wdrażanie LSR, kwotę wsparcia na wdrażanie LSR lub minimalną </w:t>
      </w:r>
      <w:r w:rsidR="002F7BFA">
        <w:rPr>
          <w:bCs/>
        </w:rPr>
        <w:br/>
      </w:r>
      <w:r w:rsidRPr="00FA4E98">
        <w:rPr>
          <w:bCs/>
        </w:rPr>
        <w:t>i maksymalną kwotę wsparcia na wdrażanie LSR;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 xml:space="preserve">formę wsparcia na wdrażanie LSR obowiązującą w ramach danego naboru wniosków </w:t>
      </w:r>
      <w:r w:rsidR="002F7BFA">
        <w:rPr>
          <w:bCs/>
        </w:rPr>
        <w:br/>
      </w:r>
      <w:r w:rsidRPr="00FA4E98">
        <w:rPr>
          <w:bCs/>
        </w:rPr>
        <w:t>o wsparcie;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warunki udzielenia wsparcia na wdrażanie LSR obowiązujące w ramach danego naboru wniosków o wsparcie;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kryteria wyboru operacji obowiązujące w ramach danego naboru wniosków o wsparcie;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opis procedury udzielania wsparcia na wdrażanie LSR, w tym wskazanie i opis etapów postępowania z wnioskiem o wsparcie przez LGD oraz ZW;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termin składania wniosków o wsparcie w ramach danego naboru wniosków o wsparcie;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sposób i formę składania wniosków o wsparcie oraz informację o dokumentach niezbędnych do udzielenia wsparcia na wdrażanie LSR w ramach danego naboru wniosków o wsparcie;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zakres, w jakim jest możliwe uzupełnianie lub poprawianie wniosków o wsparcie, oraz sposób, formę i termin złożenia uzupełnień i poprawek;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sposób wymiany korespondencji między wnioskodawcą a LGD i ZW;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czynności, które powinny zostać dokonane przed udzieleniem wsparcia na wdrażanie LSR, oraz termin ich dokonania;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informację o miejscu udostępnienia LSR, formularza wniosku o wsparcie oraz formularza umowy o udzielenie wsparcia na wdrażanie LSR;</w:t>
      </w:r>
    </w:p>
    <w:p w:rsidR="005C2164" w:rsidRPr="00FA4E98" w:rsidRDefault="005C2164" w:rsidP="003F796B">
      <w:pPr>
        <w:pStyle w:val="Akapitzlist"/>
        <w:widowControl/>
        <w:numPr>
          <w:ilvl w:val="2"/>
          <w:numId w:val="4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informację o środkach zaskarżenia przysługujących wnioskodawcy oraz podmiot właściwy do ich rozpatrzenia.</w:t>
      </w:r>
    </w:p>
    <w:p w:rsidR="005C2164" w:rsidRPr="00FA4E98" w:rsidRDefault="005C2164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LGD może, z zastrzeżeniem ust. 6-8, zmienić regulamin naboru wniosków w uzgodnieniu z ZW.</w:t>
      </w:r>
      <w:r w:rsidR="005C7EA0" w:rsidRPr="00FA4E98">
        <w:rPr>
          <w:bCs/>
          <w:color w:val="000000"/>
        </w:rPr>
        <w:t xml:space="preserve"> </w:t>
      </w:r>
      <w:r w:rsidR="00B20D87" w:rsidRPr="00FA4E98">
        <w:t>Za uzgodnienie zmiany z ZW ze strony LGD odpowiedzialny jest Zarząd LGD, który realizuje to zadanie przy pomocy Biura LGD.</w:t>
      </w:r>
    </w:p>
    <w:p w:rsidR="005C2164" w:rsidRPr="00FA4E98" w:rsidRDefault="005C2164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Zmiana regulaminu naboru wniosków w zakresie limitu środków przeznaczonych na przyznanie pomocy na operacje w ramach danego naboru wniosków o wsparcie jest dopuszczalna, jeśli żadnemu wnioskodawcy nie odmówiono jeszcze przyznania pomocy z powodu wyczerpania środków.</w:t>
      </w:r>
    </w:p>
    <w:p w:rsidR="005C2164" w:rsidRPr="00FA4E98" w:rsidRDefault="005C2164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Zmiana regulaminu naboru wniosków, z wyjątkiem zmiany dotyczącej zwiększenia kwoty przeznaczonej na udzielenie wsparcia na wdrażanie LSR na operacje w ramach danego naboru wniosków o wsparcie, jest dopuszczalna wyłącznie w sytuacji, w której w ramach danego naboru wniosków o wsparcie nie złożono jeszcze wniosku o wsparcie. Zmiana ta wymaga uzgodnienia z ZW i skutkuje wydłużeniem terminu składania wniosków o wsparcie o czas niezbędny do przygotowania i złożenia wniosku o wsparcie.</w:t>
      </w:r>
    </w:p>
    <w:p w:rsidR="005C2164" w:rsidRPr="00FA4E98" w:rsidRDefault="005C2164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Przepisu ust. 7 nie stosuje się, jeżeli konieczność dokonania zmiany regulaminu naboru wniosków wynika z odrębnych przepisów lub ze zmiany warunków określonych w przepisach regulujących zasady wsparcia z udziałem poszczególnych EFSI lub na podstawie tych przepisów.</w:t>
      </w:r>
    </w:p>
    <w:p w:rsidR="005C2164" w:rsidRPr="00FA4E98" w:rsidRDefault="005C2164" w:rsidP="003F796B">
      <w:pPr>
        <w:pStyle w:val="Akapitzlist"/>
        <w:widowControl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LGD udostępnia zmiany regulaminu naboru wniosków wraz z ich uzasadnieniem oraz wskazuje termin, od którego są stosowane, przez aktualizację ogłoszenia o naborze wniosków o wsparcie.</w:t>
      </w:r>
    </w:p>
    <w:p w:rsidR="00FD3A67" w:rsidRDefault="00FD3A67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color w:val="000000"/>
        </w:rPr>
      </w:pPr>
    </w:p>
    <w:p w:rsidR="008E39AA" w:rsidRPr="0055679A" w:rsidRDefault="008E39AA" w:rsidP="00FD3A67">
      <w:pPr>
        <w:pStyle w:val="Akapitzlist"/>
        <w:autoSpaceDE w:val="0"/>
        <w:spacing w:after="0" w:line="240" w:lineRule="auto"/>
        <w:ind w:left="0"/>
        <w:jc w:val="center"/>
        <w:rPr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 xml:space="preserve">Rozdział IV. </w:t>
      </w:r>
      <w:bookmarkStart w:id="3" w:name="_Hlk156155098"/>
      <w:r w:rsidRPr="0055679A">
        <w:rPr>
          <w:b/>
          <w:color w:val="000000"/>
          <w:sz w:val="28"/>
          <w:szCs w:val="28"/>
        </w:rPr>
        <w:t>Ogłoszenie naboru wniosków o wsparcie na wdrażanie LSR</w:t>
      </w:r>
      <w:bookmarkEnd w:id="3"/>
    </w:p>
    <w:p w:rsidR="00FD3A67" w:rsidRDefault="00FD3A67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8E39AA" w:rsidRPr="00FA4E98" w:rsidRDefault="008E39AA" w:rsidP="00FD3A67">
      <w:pPr>
        <w:tabs>
          <w:tab w:val="left" w:pos="-3060"/>
        </w:tabs>
        <w:jc w:val="center"/>
        <w:rPr>
          <w:b/>
          <w:bCs/>
        </w:rPr>
      </w:pPr>
      <w:r w:rsidRPr="00FA4E98">
        <w:rPr>
          <w:b/>
          <w:bCs/>
          <w:color w:val="000000"/>
        </w:rPr>
        <w:t>§ 4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ind w:left="425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LGD podaje do publicznej wiadomości co najmniej na swojej stronie internetowej ogłoszenie </w:t>
      </w:r>
      <w:r w:rsidRPr="00FA4E98">
        <w:rPr>
          <w:bCs/>
          <w:color w:val="000000"/>
        </w:rPr>
        <w:br/>
        <w:t>o naborze wniosków o wsparcie nie później niż 14 dni przed dniem planowanego rozpoczęcia terminu składania tych wniosków.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ind w:left="425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Ogłoszenie o naborze wniosków o wsparcie zawiera co najmniej: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nazwę LGD oraz ZW;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przedmiot naboru wniosków o wsparcie;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informację o podmiotach uprawnionych do ubiegania się o wsparcie na wdrażanie LSR;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termin, miejsce oraz formę składania wniosków o wsparcie;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miejsce publikacji regulaminu naboru wniosków o wsparcie;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dane do kontaktu.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Termin składania wniosków o wsparcie nie może być krótszy niż 14 dni i nie dłuższy niż 60 dni. W uzasadnionych przypadkach termin składania wniosków o wsparcie może zostać wydłużony, co skutkuje koniecznością zmiany regulaminu naboru wniosków.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Termin składania wniosków o wsparcie lub jego zmiana wymaga akceptacji ZW.</w:t>
      </w:r>
      <w:r w:rsidR="00607A81" w:rsidRPr="00FA4E98">
        <w:t xml:space="preserve"> Za uzgadnianie z ZW terminu składania wniosków i jego zmiany odpowiada Zarząd LGD przy pomocy Biura LGD. </w:t>
      </w:r>
    </w:p>
    <w:p w:rsidR="008E39AA" w:rsidRPr="00FA4E98" w:rsidRDefault="008E39AA" w:rsidP="00FD3A67">
      <w:pPr>
        <w:tabs>
          <w:tab w:val="left" w:pos="-3060"/>
        </w:tabs>
        <w:jc w:val="center"/>
      </w:pPr>
      <w:r w:rsidRPr="00FA4E98">
        <w:rPr>
          <w:b/>
          <w:bCs/>
          <w:color w:val="000000"/>
        </w:rPr>
        <w:t>§ 5</w:t>
      </w:r>
    </w:p>
    <w:p w:rsidR="008E39AA" w:rsidRPr="00FA4E98" w:rsidRDefault="008E39AA" w:rsidP="003F796B">
      <w:pPr>
        <w:pStyle w:val="Akapitzlist"/>
        <w:widowControl/>
        <w:numPr>
          <w:ilvl w:val="3"/>
          <w:numId w:val="5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Wniosek o wsparcie składa się w terminie wskazanym w </w:t>
      </w:r>
      <w:r w:rsidRPr="00FA4E98">
        <w:rPr>
          <w:bCs/>
          <w:i/>
          <w:iCs/>
          <w:color w:val="000000"/>
        </w:rPr>
        <w:t>Ogłoszeniu o naborze wniosków o wsparcie</w:t>
      </w:r>
      <w:r w:rsidRPr="00FA4E98">
        <w:rPr>
          <w:bCs/>
          <w:color w:val="000000"/>
        </w:rPr>
        <w:t>, podanym do publicznej wiadomości przez LGD.</w:t>
      </w:r>
    </w:p>
    <w:p w:rsidR="008E39AA" w:rsidRPr="00FA4E98" w:rsidRDefault="008E39AA" w:rsidP="003F796B">
      <w:pPr>
        <w:pStyle w:val="Akapitzlist"/>
        <w:widowControl/>
        <w:numPr>
          <w:ilvl w:val="3"/>
          <w:numId w:val="5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t>Wniosek o wsparcie, zmianę tego wniosku lub jego wycofanie składa się za pomocą systemu teleinformatycznego Agencji, zgodnie z art. 17 Ustawy PS WPR.</w:t>
      </w:r>
    </w:p>
    <w:p w:rsidR="008E39AA" w:rsidRPr="00FA4E98" w:rsidRDefault="008E39AA" w:rsidP="003F796B">
      <w:pPr>
        <w:pStyle w:val="Akapitzlist"/>
        <w:widowControl/>
        <w:numPr>
          <w:ilvl w:val="3"/>
          <w:numId w:val="5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Zasady składania wniosków o wsparcie przez system IT zostały określone w p. IV.4. Wytycznych podstawowych</w:t>
      </w:r>
      <w:r w:rsidRPr="00FA4E98">
        <w:rPr>
          <w:color w:val="000000"/>
        </w:rPr>
        <w:t>.</w:t>
      </w:r>
    </w:p>
    <w:p w:rsidR="008E39AA" w:rsidRDefault="008E39AA" w:rsidP="003F796B">
      <w:pPr>
        <w:pStyle w:val="Akapitzlist"/>
        <w:widowControl/>
        <w:numPr>
          <w:ilvl w:val="3"/>
          <w:numId w:val="5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 jednym naborze wniosków o wsparcie jeden wnioskodawca może złożyć tylko jeden wniosek o wsparcie.</w:t>
      </w:r>
    </w:p>
    <w:p w:rsidR="00FD3A67" w:rsidRPr="00FA4E98" w:rsidRDefault="00FD3A67" w:rsidP="00FD3A67">
      <w:pPr>
        <w:pStyle w:val="Akapitzlist"/>
        <w:widowControl/>
        <w:autoSpaceDE w:val="0"/>
        <w:spacing w:after="0" w:line="240" w:lineRule="auto"/>
        <w:ind w:left="426"/>
        <w:jc w:val="both"/>
        <w:rPr>
          <w:bCs/>
          <w:color w:val="000000"/>
        </w:rPr>
      </w:pPr>
    </w:p>
    <w:p w:rsidR="008E39AA" w:rsidRPr="0055679A" w:rsidRDefault="008E39AA" w:rsidP="00FD3A67">
      <w:pPr>
        <w:autoSpaceDE w:val="0"/>
        <w:jc w:val="center"/>
        <w:rPr>
          <w:color w:val="000000"/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 xml:space="preserve">Rozdział V. </w:t>
      </w:r>
      <w:bookmarkStart w:id="4" w:name="_Hlk156155159"/>
      <w:r w:rsidRPr="0055679A">
        <w:rPr>
          <w:b/>
          <w:color w:val="000000"/>
          <w:sz w:val="28"/>
          <w:szCs w:val="28"/>
        </w:rPr>
        <w:t>Unieważnienie naboru wniosków</w:t>
      </w:r>
      <w:bookmarkEnd w:id="4"/>
      <w:r w:rsidRPr="0055679A">
        <w:rPr>
          <w:b/>
          <w:color w:val="000000"/>
          <w:sz w:val="28"/>
          <w:szCs w:val="28"/>
        </w:rPr>
        <w:t xml:space="preserve"> o wsparcie</w:t>
      </w:r>
    </w:p>
    <w:p w:rsidR="00FD3A67" w:rsidRDefault="00FD3A67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8E39AA" w:rsidRPr="00FA4E98" w:rsidRDefault="008E39AA" w:rsidP="00FD3A67">
      <w:pPr>
        <w:tabs>
          <w:tab w:val="left" w:pos="-3060"/>
        </w:tabs>
        <w:jc w:val="center"/>
        <w:rPr>
          <w:bCs/>
          <w:color w:val="000000"/>
        </w:rPr>
      </w:pPr>
      <w:r w:rsidRPr="00FA4E98">
        <w:rPr>
          <w:b/>
          <w:bCs/>
          <w:color w:val="000000"/>
        </w:rPr>
        <w:t>§ 6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8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LGD po akceptacji przez ZW może unieważnić nabór wniosków o wsparcie, jeżeli: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 terminie składania wniosków o wsparcie nie złożono żadnego wniosku o wsparcie, lub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wystąpiła istotna zmiana okoliczności powodująca, że wybór operacji nie leży w interesie publicznym, czego nie można było wcześniej przewidzieć, lub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postępowanie jest obarczone niemożliwą do usunięcia wadą prawną.</w:t>
      </w:r>
    </w:p>
    <w:p w:rsidR="00EC7179" w:rsidRPr="00FA4E98" w:rsidRDefault="00EC7179" w:rsidP="003F796B">
      <w:pPr>
        <w:pStyle w:val="Akapitzlist"/>
        <w:widowControl/>
        <w:numPr>
          <w:ilvl w:val="0"/>
          <w:numId w:val="8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t xml:space="preserve">Decyzję o wystąpieniu do ZW z wnioskiem o uzgodnienie unieważnienia naboru wniosków o wsparcie podejmuje Zarząd LGD. We wniosku do ZW Zarząd LGD wskazuje powody przemawiające za unieważnieniem naboru oraz inne okoliczności istotne dla oceny zasadności wniosku. 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8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LGD podaje do publicznej wiadomości informację o unieważnieniu naboru wniosków o wsparcie oraz jego przyczynach na swojej stronie internetowej. Informacja ta nie stanowi podstawy do wniesienia protestu, o którym mowa w Ustawie RLKS.</w:t>
      </w:r>
    </w:p>
    <w:p w:rsidR="00E32024" w:rsidRPr="00FA4E98" w:rsidRDefault="00E32024" w:rsidP="003F796B">
      <w:pPr>
        <w:pStyle w:val="Akapitzlist"/>
        <w:widowControl/>
        <w:numPr>
          <w:ilvl w:val="0"/>
          <w:numId w:val="8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t xml:space="preserve">Za podanie do publicznej wiadomości informacji o unieważnieniu naboru wniosków o wsparcie odpowiedzialne jest Biuro LGD. 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8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Jeżeli nabór wniosków o wsparcie zostanie unieważniony zgodnie z postanowieniami niniejszego paragrafu, wsparcie na wniosek złożony w ramach tego naboru nie przysługuje.</w:t>
      </w:r>
    </w:p>
    <w:p w:rsidR="008E39AA" w:rsidRPr="00FA4E98" w:rsidRDefault="008E39AA" w:rsidP="00FD3A67">
      <w:pPr>
        <w:autoSpaceDE w:val="0"/>
        <w:rPr>
          <w:b/>
          <w:color w:val="000000"/>
        </w:rPr>
      </w:pPr>
    </w:p>
    <w:p w:rsidR="008E39AA" w:rsidRPr="0055679A" w:rsidRDefault="008E39AA" w:rsidP="00FD3A67">
      <w:pPr>
        <w:autoSpaceDE w:val="0"/>
        <w:ind w:left="720"/>
        <w:jc w:val="center"/>
        <w:rPr>
          <w:bCs/>
          <w:color w:val="000000"/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>Rozdział VI. Wycofanie wniosku o wsparcie przez wnioskodawcę</w:t>
      </w:r>
    </w:p>
    <w:p w:rsidR="00FD3A67" w:rsidRDefault="00FD3A67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8E39AA" w:rsidRPr="00FA4E98" w:rsidRDefault="008E39AA" w:rsidP="00FD3A67">
      <w:pPr>
        <w:tabs>
          <w:tab w:val="left" w:pos="-3060"/>
        </w:tabs>
        <w:jc w:val="center"/>
        <w:rPr>
          <w:bCs/>
          <w:color w:val="000000"/>
        </w:rPr>
      </w:pPr>
      <w:r w:rsidRPr="00FA4E98">
        <w:rPr>
          <w:b/>
          <w:bCs/>
          <w:color w:val="000000"/>
        </w:rPr>
        <w:t>§ 7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Wnioskodawca może wycofać złożony wniosek o wsparcie w dowolnym momencie. Żądanie wycofania wniosku o wsparcie powinno zostać złożone w tej samej formie, która jest wymagana dla złożenia takiego wniosku, oraz powinno zostać podpisane przez umocowaną do tego osobę (w szczególności pełnomocnictwo upoważniające wyłącznie do złożenia wniosku o wsparcie nie jest wystarczające do jego skutecznego wycofania).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 przypadku złożenia przez wnioskodawcę żądania wycofania wniosku o wsparcie, Biuro LGD weryfikuje, czy żądanie pochodzi od osoby umocowanej do reprezentowania wnioskodawcy w tym zakresie. W przypadku wątpliwości LGD wzywa wnioskodawcę do złożenia wyjaśnień lub dodatkowych dokumentów.</w:t>
      </w:r>
    </w:p>
    <w:p w:rsidR="008E39AA" w:rsidRPr="00FA4E98" w:rsidRDefault="008E39AA" w:rsidP="003F796B">
      <w:pPr>
        <w:pStyle w:val="Akapitzlist"/>
        <w:widowControl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W przypadku potwierdzenia, że żądanie wycofania wniosku o wsparcie pochodzi od należycie umocowanej osoby, LGD informuje wnioskodawcę o skutecznym wycofaniu danego wniosku </w:t>
      </w:r>
      <w:r w:rsidR="0014633E">
        <w:rPr>
          <w:bCs/>
          <w:color w:val="000000"/>
        </w:rPr>
        <w:br/>
      </w:r>
      <w:r w:rsidRPr="00FA4E98">
        <w:rPr>
          <w:bCs/>
          <w:color w:val="000000"/>
        </w:rPr>
        <w:t>o wsparcie.</w:t>
      </w:r>
    </w:p>
    <w:p w:rsidR="008E39AA" w:rsidRDefault="008E39AA" w:rsidP="003F796B">
      <w:pPr>
        <w:pStyle w:val="Akapitzlist"/>
        <w:widowControl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Wycofanie wniosku o wsparcie nie znosi obowiązku podjęcia przez LGD odpowiednich działań wynikających z przepisów prawa w przypadku gdy istnieje podejrzenie popełnienia przestępstwa w związku z danym wnioskiem o wsparcie.</w:t>
      </w:r>
    </w:p>
    <w:p w:rsidR="00FA4E98" w:rsidRDefault="00FA4E98" w:rsidP="00FD3A67">
      <w:pPr>
        <w:pStyle w:val="Akapitzlist"/>
        <w:widowControl/>
        <w:autoSpaceDE w:val="0"/>
        <w:spacing w:after="0" w:line="240" w:lineRule="auto"/>
        <w:ind w:left="426"/>
        <w:jc w:val="both"/>
        <w:rPr>
          <w:bCs/>
          <w:color w:val="000000"/>
        </w:rPr>
      </w:pPr>
    </w:p>
    <w:p w:rsidR="0055679A" w:rsidRPr="00FA4E98" w:rsidRDefault="0055679A" w:rsidP="00FD3A67">
      <w:pPr>
        <w:pStyle w:val="Akapitzlist"/>
        <w:widowControl/>
        <w:autoSpaceDE w:val="0"/>
        <w:spacing w:after="0" w:line="240" w:lineRule="auto"/>
        <w:ind w:left="426"/>
        <w:jc w:val="both"/>
        <w:rPr>
          <w:bCs/>
          <w:color w:val="000000"/>
        </w:rPr>
      </w:pPr>
    </w:p>
    <w:p w:rsidR="008A19E3" w:rsidRPr="0055679A" w:rsidRDefault="008A19E3" w:rsidP="00FD3A67">
      <w:pPr>
        <w:pStyle w:val="Akapitzlist"/>
        <w:autoSpaceDE w:val="0"/>
        <w:spacing w:after="0" w:line="240" w:lineRule="auto"/>
        <w:ind w:left="0"/>
        <w:jc w:val="center"/>
        <w:rPr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 xml:space="preserve">Rozdział VII. </w:t>
      </w:r>
      <w:bookmarkStart w:id="5" w:name="_Hlk156155300"/>
      <w:r w:rsidRPr="0055679A">
        <w:rPr>
          <w:b/>
          <w:color w:val="000000"/>
          <w:sz w:val="28"/>
          <w:szCs w:val="28"/>
        </w:rPr>
        <w:t xml:space="preserve">Ocena i wybór operacji </w:t>
      </w:r>
      <w:bookmarkEnd w:id="5"/>
      <w:r w:rsidRPr="0055679A">
        <w:rPr>
          <w:b/>
          <w:color w:val="000000"/>
          <w:sz w:val="28"/>
          <w:szCs w:val="28"/>
        </w:rPr>
        <w:t>przez LGD</w:t>
      </w:r>
    </w:p>
    <w:p w:rsidR="00FD3A67" w:rsidRDefault="00FD3A67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8A19E3" w:rsidRPr="00FA4E98" w:rsidRDefault="008A19E3" w:rsidP="00FD3A67">
      <w:pPr>
        <w:tabs>
          <w:tab w:val="left" w:pos="-3060"/>
        </w:tabs>
        <w:jc w:val="center"/>
        <w:rPr>
          <w:b/>
          <w:bCs/>
          <w:color w:val="000000"/>
        </w:rPr>
      </w:pPr>
      <w:r w:rsidRPr="00FA4E98">
        <w:rPr>
          <w:b/>
          <w:bCs/>
          <w:color w:val="000000"/>
        </w:rPr>
        <w:t>§ 8</w:t>
      </w:r>
    </w:p>
    <w:p w:rsidR="008A19E3" w:rsidRPr="00FA4E98" w:rsidRDefault="008A19E3" w:rsidP="003F796B">
      <w:pPr>
        <w:pStyle w:val="Akapitzlist"/>
        <w:widowControl/>
        <w:numPr>
          <w:ilvl w:val="0"/>
          <w:numId w:val="11"/>
        </w:numPr>
        <w:spacing w:after="0" w:line="240" w:lineRule="auto"/>
        <w:ind w:left="425" w:hanging="425"/>
        <w:jc w:val="both"/>
        <w:rPr>
          <w:color w:val="000000"/>
        </w:rPr>
      </w:pPr>
      <w:r w:rsidRPr="00FA4E98">
        <w:rPr>
          <w:color w:val="000000"/>
        </w:rPr>
        <w:t xml:space="preserve">Proces oceny i wyboru operacji przez LGD powinien zakończyć się nie później niż w terminie 60 dni od dnia następującego po ostatnim dniu terminu składania wniosków o wsparcie w ramach danego naboru </w:t>
      </w:r>
      <w:r w:rsidRPr="00FA4E98">
        <w:rPr>
          <w:bCs/>
          <w:color w:val="000000"/>
        </w:rPr>
        <w:t>wniosków o wsparcie</w:t>
      </w:r>
      <w:r w:rsidRPr="00FA4E98">
        <w:rPr>
          <w:color w:val="000000"/>
        </w:rPr>
        <w:t xml:space="preserve">. </w:t>
      </w:r>
    </w:p>
    <w:p w:rsidR="008A19E3" w:rsidRPr="00FA4E98" w:rsidRDefault="008A19E3" w:rsidP="003F796B">
      <w:pPr>
        <w:pStyle w:val="Akapitzlist"/>
        <w:widowControl/>
        <w:numPr>
          <w:ilvl w:val="0"/>
          <w:numId w:val="11"/>
        </w:numPr>
        <w:spacing w:after="0" w:line="240" w:lineRule="auto"/>
        <w:ind w:left="425" w:hanging="425"/>
        <w:jc w:val="both"/>
        <w:rPr>
          <w:color w:val="000000"/>
        </w:rPr>
      </w:pPr>
      <w:r w:rsidRPr="00FA4E98">
        <w:rPr>
          <w:color w:val="000000"/>
        </w:rPr>
        <w:t xml:space="preserve">Termin, o którym mowa w ust. 1, obejmuje cały proces oceny wniosków o wsparcie złożonych w ramach naboru </w:t>
      </w:r>
      <w:r w:rsidRPr="00FA4E98">
        <w:rPr>
          <w:bCs/>
          <w:color w:val="000000"/>
        </w:rPr>
        <w:t>wniosków o wsparcie</w:t>
      </w:r>
      <w:r w:rsidRPr="00FA4E98">
        <w:rPr>
          <w:color w:val="000000"/>
        </w:rPr>
        <w:t xml:space="preserve">, w tym ocenę formalną tych wniosków, ich ocenę merytoryczną w zakresie zgodności z warunkami udzielenia wsparcia na wdrażanie LSR, oraz ocenę według kryteriów wyboru, a także ustalenie kwoty wsparcia oraz ustalenie i przyjęcie listy operacji spełniających warunki udzielenia wsparcia na wdrażanie LSR oraz listy operacji wybranych, publikację tych list oraz przekazanie informacji o wynikach wyboru wnioskodawcy </w:t>
      </w:r>
      <w:r w:rsidR="0014633E">
        <w:rPr>
          <w:color w:val="000000"/>
        </w:rPr>
        <w:br/>
      </w:r>
      <w:r w:rsidRPr="00FA4E98">
        <w:rPr>
          <w:color w:val="000000"/>
        </w:rPr>
        <w:t>i ZW.</w:t>
      </w:r>
    </w:p>
    <w:p w:rsidR="008A19E3" w:rsidRDefault="008A19E3" w:rsidP="00FD3A67">
      <w:pPr>
        <w:tabs>
          <w:tab w:val="left" w:pos="-3060"/>
        </w:tabs>
        <w:jc w:val="center"/>
        <w:rPr>
          <w:b/>
          <w:bCs/>
          <w:color w:val="000000"/>
        </w:rPr>
      </w:pPr>
      <w:r w:rsidRPr="00FA4E98">
        <w:rPr>
          <w:b/>
          <w:bCs/>
          <w:color w:val="000000"/>
        </w:rPr>
        <w:t>§ 9</w:t>
      </w:r>
    </w:p>
    <w:p w:rsidR="009638EF" w:rsidRPr="00FA4E98" w:rsidRDefault="009638EF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FA4E98" w:rsidRPr="00F95A2E" w:rsidRDefault="00FA4E98" w:rsidP="003F796B">
      <w:pPr>
        <w:pStyle w:val="Akapitzlist"/>
        <w:widowControl/>
        <w:numPr>
          <w:ilvl w:val="0"/>
          <w:numId w:val="12"/>
        </w:numPr>
        <w:spacing w:after="0" w:line="240" w:lineRule="auto"/>
        <w:jc w:val="both"/>
      </w:pPr>
      <w:r w:rsidRPr="00F95A2E">
        <w:t>Ocena i wybór operacji, o których mowa w § 8 ust. 1, jest dokonywana przez Radę LGD. Zasady zwoływania posiedzeń Rady oraz oceny i wyboru operacji w zakresie nieuregulowan</w:t>
      </w:r>
      <w:r w:rsidR="00256B2E" w:rsidRPr="00F95A2E">
        <w:t>ym niniejszą procedurą określa R</w:t>
      </w:r>
      <w:r w:rsidRPr="00F95A2E">
        <w:t xml:space="preserve">egulamin </w:t>
      </w:r>
      <w:r w:rsidR="00256B2E" w:rsidRPr="00F95A2E">
        <w:t xml:space="preserve">Pracy </w:t>
      </w:r>
      <w:r w:rsidRPr="00F95A2E">
        <w:t>Rady, który stanowi odrębny dokument.</w:t>
      </w:r>
    </w:p>
    <w:p w:rsidR="00DF44E4" w:rsidRPr="00FA4E98" w:rsidRDefault="00DF44E4" w:rsidP="003F796B">
      <w:pPr>
        <w:pStyle w:val="Akapitzlist"/>
        <w:widowControl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FA4E98">
        <w:rPr>
          <w:color w:val="000000"/>
        </w:rPr>
        <w:t>Ocena operacji obejmuje:</w:t>
      </w:r>
    </w:p>
    <w:p w:rsidR="00DF44E4" w:rsidRPr="00FA4E98" w:rsidRDefault="00DF44E4" w:rsidP="003F796B">
      <w:pPr>
        <w:pStyle w:val="Akapitzlist"/>
        <w:widowControl/>
        <w:numPr>
          <w:ilvl w:val="0"/>
          <w:numId w:val="13"/>
        </w:numPr>
        <w:spacing w:after="0" w:line="240" w:lineRule="auto"/>
        <w:ind w:left="851" w:hanging="425"/>
        <w:jc w:val="both"/>
        <w:rPr>
          <w:color w:val="000000"/>
        </w:rPr>
      </w:pPr>
      <w:r w:rsidRPr="00FA4E98">
        <w:rPr>
          <w:color w:val="000000"/>
        </w:rPr>
        <w:t>ocenę formalną w zakresie kompletności wniosku o wsparcie;</w:t>
      </w:r>
    </w:p>
    <w:p w:rsidR="00DF44E4" w:rsidRPr="00FA4E98" w:rsidRDefault="00DF44E4" w:rsidP="003F796B">
      <w:pPr>
        <w:pStyle w:val="Akapitzlist"/>
        <w:widowControl/>
        <w:numPr>
          <w:ilvl w:val="0"/>
          <w:numId w:val="13"/>
        </w:numPr>
        <w:spacing w:after="0" w:line="240" w:lineRule="auto"/>
        <w:ind w:left="851" w:hanging="425"/>
        <w:jc w:val="both"/>
        <w:rPr>
          <w:color w:val="000000"/>
        </w:rPr>
      </w:pPr>
      <w:r w:rsidRPr="00FA4E98">
        <w:rPr>
          <w:color w:val="000000"/>
        </w:rPr>
        <w:t>ocenę merytoryczną w zakresie zgodności z warunkami udzielenia wsparcia;</w:t>
      </w:r>
    </w:p>
    <w:p w:rsidR="00DF44E4" w:rsidRPr="00FA4E98" w:rsidRDefault="00DF44E4" w:rsidP="003F796B">
      <w:pPr>
        <w:pStyle w:val="Akapitzlist"/>
        <w:widowControl/>
        <w:numPr>
          <w:ilvl w:val="0"/>
          <w:numId w:val="13"/>
        </w:numPr>
        <w:spacing w:after="0" w:line="240" w:lineRule="auto"/>
        <w:ind w:left="851" w:hanging="425"/>
        <w:jc w:val="both"/>
        <w:rPr>
          <w:color w:val="000000"/>
        </w:rPr>
      </w:pPr>
      <w:r w:rsidRPr="00FA4E98">
        <w:rPr>
          <w:color w:val="000000"/>
        </w:rPr>
        <w:t>ocenę merytoryczną według kryteriów oceny operacji.</w:t>
      </w:r>
    </w:p>
    <w:p w:rsidR="00240E41" w:rsidRPr="00FA4E98" w:rsidRDefault="00240E41" w:rsidP="003F796B">
      <w:pPr>
        <w:pStyle w:val="Akapitzlist"/>
        <w:widowControl/>
        <w:numPr>
          <w:ilvl w:val="0"/>
          <w:numId w:val="12"/>
        </w:numPr>
        <w:tabs>
          <w:tab w:val="left" w:pos="-3060"/>
        </w:tabs>
        <w:spacing w:after="0" w:line="240" w:lineRule="auto"/>
        <w:ind w:left="426" w:hanging="426"/>
        <w:jc w:val="both"/>
        <w:rPr>
          <w:i/>
          <w:iCs/>
          <w:color w:val="000000"/>
        </w:rPr>
      </w:pPr>
      <w:r w:rsidRPr="00FA4E98">
        <w:rPr>
          <w:i/>
          <w:iCs/>
          <w:color w:val="000000"/>
        </w:rPr>
        <w:t xml:space="preserve">LGD dokonuje wyboru operacji zgodnie z Ustawą RLKS (art. 21 ust. 1) </w:t>
      </w:r>
    </w:p>
    <w:p w:rsidR="00DF44E4" w:rsidRPr="00FA4E98" w:rsidRDefault="00DF44E4" w:rsidP="003F796B">
      <w:pPr>
        <w:pStyle w:val="Akapitzlist"/>
        <w:widowControl/>
        <w:numPr>
          <w:ilvl w:val="0"/>
          <w:numId w:val="12"/>
        </w:numPr>
        <w:tabs>
          <w:tab w:val="left" w:pos="-3060"/>
        </w:tabs>
        <w:spacing w:after="0" w:line="240" w:lineRule="auto"/>
        <w:ind w:left="426" w:hanging="426"/>
        <w:jc w:val="both"/>
        <w:rPr>
          <w:i/>
          <w:iCs/>
          <w:color w:val="000000"/>
        </w:rPr>
      </w:pPr>
      <w:r w:rsidRPr="00FA4E98">
        <w:rPr>
          <w:color w:val="000000"/>
        </w:rPr>
        <w:t xml:space="preserve">Przebieg procesu oceny i wyboru operacji dokumentuje się w protokole. </w:t>
      </w:r>
    </w:p>
    <w:p w:rsidR="000453DD" w:rsidRPr="00FA4E98" w:rsidRDefault="000453DD" w:rsidP="003F796B">
      <w:pPr>
        <w:pStyle w:val="Akapitzlist"/>
        <w:widowControl/>
        <w:numPr>
          <w:ilvl w:val="0"/>
          <w:numId w:val="12"/>
        </w:numPr>
        <w:spacing w:after="0" w:line="240" w:lineRule="auto"/>
        <w:jc w:val="both"/>
      </w:pPr>
      <w:r w:rsidRPr="00FA4E98">
        <w:t xml:space="preserve">Ocena formalna wniosku o wsparcie obejmuje </w:t>
      </w:r>
      <w:r w:rsidRPr="00FA4E98">
        <w:rPr>
          <w:bCs/>
          <w:color w:val="000000"/>
        </w:rPr>
        <w:t xml:space="preserve">sprawdzenie, czy </w:t>
      </w:r>
      <w:r w:rsidRPr="00FA4E98">
        <w:rPr>
          <w:bCs/>
        </w:rPr>
        <w:t xml:space="preserve">wniosek o wsparcie został wypełniony we wszystkich wymaganych polach oraz czy zostatały do niego dołączone wszystkie wymagane załączniki. Oceny formalnej wniosku o wsparcie dokonuje się w oparciu o </w:t>
      </w:r>
      <w:r w:rsidRPr="00FA4E98">
        <w:rPr>
          <w:bCs/>
          <w:i/>
          <w:iCs/>
        </w:rPr>
        <w:t>Kartę oceny wniosku o wsparcie</w:t>
      </w:r>
      <w:r w:rsidR="00F95A2E">
        <w:rPr>
          <w:bCs/>
          <w:i/>
          <w:iCs/>
        </w:rPr>
        <w:t xml:space="preserve"> </w:t>
      </w:r>
      <w:r w:rsidRPr="00FA4E98">
        <w:rPr>
          <w:bCs/>
        </w:rPr>
        <w:t xml:space="preserve">poprzez jej wypełnienie </w:t>
      </w:r>
      <w:r w:rsidRPr="00FA4E98">
        <w:rPr>
          <w:b/>
        </w:rPr>
        <w:t>w części A.</w:t>
      </w:r>
    </w:p>
    <w:p w:rsidR="000453DD" w:rsidRPr="00FA4E98" w:rsidRDefault="000453DD" w:rsidP="003F796B">
      <w:pPr>
        <w:pStyle w:val="Akapitzlist"/>
        <w:widowControl/>
        <w:numPr>
          <w:ilvl w:val="0"/>
          <w:numId w:val="12"/>
        </w:numPr>
        <w:autoSpaceDE w:val="0"/>
        <w:spacing w:after="0" w:line="240" w:lineRule="auto"/>
        <w:jc w:val="both"/>
        <w:rPr>
          <w:bCs/>
          <w:color w:val="000000"/>
        </w:rPr>
      </w:pPr>
      <w:r w:rsidRPr="00FA4E98">
        <w:rPr>
          <w:bCs/>
        </w:rPr>
        <w:t xml:space="preserve">Ocena merytoryczna </w:t>
      </w:r>
      <w:r w:rsidRPr="00FA4E98">
        <w:rPr>
          <w:bCs/>
          <w:color w:val="000000"/>
        </w:rPr>
        <w:t>operacji w zakresie spełniania warunków udzielenia wsparcia na wdrażanie LSR</w:t>
      </w:r>
      <w:r w:rsidRPr="00FA4E98">
        <w:rPr>
          <w:bCs/>
        </w:rPr>
        <w:t xml:space="preserve"> jest prowadzona w oparciu o </w:t>
      </w:r>
      <w:r w:rsidRPr="00FA4E98">
        <w:rPr>
          <w:b/>
        </w:rPr>
        <w:t xml:space="preserve">część </w:t>
      </w:r>
      <w:r w:rsidR="005817A7">
        <w:rPr>
          <w:b/>
        </w:rPr>
        <w:t>B</w:t>
      </w:r>
      <w:r w:rsidRPr="00FA4E98">
        <w:rPr>
          <w:bCs/>
        </w:rPr>
        <w:t xml:space="preserve"> </w:t>
      </w:r>
      <w:r w:rsidRPr="00FA4E98">
        <w:rPr>
          <w:bCs/>
          <w:i/>
          <w:iCs/>
        </w:rPr>
        <w:t>Karty oceny wniosku o wsparcie</w:t>
      </w:r>
      <w:r w:rsidRPr="00FA4E98">
        <w:rPr>
          <w:bCs/>
          <w:color w:val="000000"/>
        </w:rPr>
        <w:t xml:space="preserve"> i obejmuje sprawdzenie, czy operacja spełnia warunki udzielenia wsparcia dla tego typu operacji określone w:</w:t>
      </w:r>
    </w:p>
    <w:p w:rsidR="000453DD" w:rsidRPr="00FA4E98" w:rsidRDefault="000453DD" w:rsidP="003F796B">
      <w:pPr>
        <w:pStyle w:val="Akapitzlist"/>
        <w:widowControl/>
        <w:numPr>
          <w:ilvl w:val="1"/>
          <w:numId w:val="15"/>
        </w:numPr>
        <w:autoSpaceDE w:val="0"/>
        <w:spacing w:after="0" w:line="240" w:lineRule="auto"/>
        <w:ind w:left="851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LSR, zwłaszcza czy wpisuje się w zakres wsparcia, a także inne warunki zgodności z LSR określone w regulaminie naboru wniosków,</w:t>
      </w:r>
    </w:p>
    <w:p w:rsidR="000453DD" w:rsidRPr="00FA4E98" w:rsidRDefault="000453DD" w:rsidP="003F796B">
      <w:pPr>
        <w:pStyle w:val="Akapitzlist"/>
        <w:widowControl/>
        <w:numPr>
          <w:ilvl w:val="1"/>
          <w:numId w:val="15"/>
        </w:numPr>
        <w:autoSpaceDE w:val="0"/>
        <w:spacing w:after="0" w:line="240" w:lineRule="auto"/>
        <w:ind w:left="851" w:hanging="426"/>
        <w:jc w:val="both"/>
        <w:rPr>
          <w:bCs/>
        </w:rPr>
      </w:pPr>
      <w:r w:rsidRPr="00FA4E98">
        <w:rPr>
          <w:bCs/>
          <w:color w:val="000000"/>
        </w:rPr>
        <w:t>Wytycznych szczegółowych.</w:t>
      </w:r>
    </w:p>
    <w:p w:rsidR="00FD3A67" w:rsidRDefault="00FD3A67" w:rsidP="00FD3A67">
      <w:pPr>
        <w:pStyle w:val="Akapitzlist"/>
        <w:tabs>
          <w:tab w:val="left" w:pos="-3060"/>
          <w:tab w:val="left" w:pos="426"/>
        </w:tabs>
        <w:spacing w:after="0" w:line="240" w:lineRule="auto"/>
        <w:ind w:left="0"/>
        <w:jc w:val="center"/>
        <w:rPr>
          <w:b/>
          <w:bCs/>
          <w:color w:val="000000"/>
        </w:rPr>
      </w:pPr>
    </w:p>
    <w:p w:rsidR="006719E4" w:rsidRPr="004B2D81" w:rsidRDefault="006719E4" w:rsidP="00FD3A67">
      <w:pPr>
        <w:pStyle w:val="Akapitzlist"/>
        <w:tabs>
          <w:tab w:val="left" w:pos="-3060"/>
          <w:tab w:val="left" w:pos="426"/>
        </w:tabs>
        <w:spacing w:after="0" w:line="240" w:lineRule="auto"/>
        <w:ind w:left="0"/>
        <w:jc w:val="center"/>
        <w:rPr>
          <w:b/>
          <w:bCs/>
          <w:color w:val="000000"/>
        </w:rPr>
      </w:pPr>
      <w:r w:rsidRPr="004B2D81">
        <w:rPr>
          <w:b/>
          <w:bCs/>
          <w:color w:val="000000"/>
        </w:rPr>
        <w:t>§ 10</w:t>
      </w:r>
    </w:p>
    <w:p w:rsidR="00D81649" w:rsidRPr="00D2398B" w:rsidRDefault="00D81649" w:rsidP="00D81649">
      <w:pPr>
        <w:pStyle w:val="Akapitzlist"/>
        <w:tabs>
          <w:tab w:val="left" w:pos="-3060"/>
          <w:tab w:val="left" w:pos="426"/>
        </w:tabs>
        <w:spacing w:after="0" w:line="240" w:lineRule="auto"/>
        <w:ind w:left="0"/>
        <w:jc w:val="center"/>
        <w:rPr>
          <w:b/>
          <w:bCs/>
          <w:color w:val="000000"/>
          <w:highlight w:val="yellow"/>
        </w:rPr>
      </w:pPr>
    </w:p>
    <w:p w:rsidR="004B2D81" w:rsidRDefault="00D81649" w:rsidP="00BB7D23">
      <w:pPr>
        <w:pStyle w:val="Akapitzlist"/>
        <w:widowControl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</w:pPr>
      <w:r w:rsidRPr="00BB7D23">
        <w:rPr>
          <w:bCs/>
          <w:i/>
          <w:iCs/>
        </w:rPr>
        <w:t xml:space="preserve">Karty oceny wniosku o wsparcie </w:t>
      </w:r>
      <w:r w:rsidR="00BB7D23" w:rsidRPr="00BB7D23">
        <w:rPr>
          <w:b/>
          <w:bCs/>
          <w:i/>
          <w:iCs/>
        </w:rPr>
        <w:t>(wg Załącznika nr 1 do niniejszej procedury)</w:t>
      </w:r>
      <w:r w:rsidR="00BB7D23" w:rsidRPr="00BB7D23">
        <w:rPr>
          <w:bCs/>
          <w:i/>
          <w:iCs/>
        </w:rPr>
        <w:t xml:space="preserve"> </w:t>
      </w:r>
      <w:r w:rsidR="004B2D81">
        <w:rPr>
          <w:bCs/>
          <w:iCs/>
        </w:rPr>
        <w:br/>
      </w:r>
      <w:r w:rsidRPr="00BB7D23">
        <w:rPr>
          <w:bCs/>
          <w:iCs/>
        </w:rPr>
        <w:t>przygotowana przy pomocy Biura</w:t>
      </w:r>
      <w:r w:rsidRPr="00BB7D23">
        <w:t xml:space="preserve"> przed posiedzeniem Rady LGD </w:t>
      </w:r>
      <w:r w:rsidR="004B2D81">
        <w:t xml:space="preserve">w zakresie oceny o której mowa </w:t>
      </w:r>
      <w:r w:rsidR="004B2D81" w:rsidRPr="00BB7D23">
        <w:rPr>
          <w:bCs/>
          <w:iCs/>
        </w:rPr>
        <w:t xml:space="preserve">w § 9 ust. 2 pkt. 1) i 2) </w:t>
      </w:r>
      <w:r w:rsidRPr="00BB7D23">
        <w:t>ma charakter wyłącznie pomocniczy</w:t>
      </w:r>
      <w:r w:rsidR="006D6CEE" w:rsidRPr="00BB7D23">
        <w:t xml:space="preserve">. </w:t>
      </w:r>
    </w:p>
    <w:p w:rsidR="00BB7D23" w:rsidRPr="00BB7D23" w:rsidRDefault="00BB7D23" w:rsidP="00BB7D23">
      <w:pPr>
        <w:pStyle w:val="Akapitzlist"/>
        <w:widowControl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</w:pPr>
      <w:r w:rsidRPr="00BB7D23">
        <w:t xml:space="preserve">Rada LGD, jako jedyny odpowiedzialny za ocenę operacji organ LGD dokonuje ostatecznej oceny operacji na Posiedzeniu Rady </w:t>
      </w:r>
      <w:r w:rsidRPr="00A05E82">
        <w:t xml:space="preserve">zgodnie z </w:t>
      </w:r>
      <w:r w:rsidRPr="00A05E82">
        <w:rPr>
          <w:bCs/>
          <w:i/>
          <w:iCs/>
        </w:rPr>
        <w:t>Kartą</w:t>
      </w:r>
      <w:r w:rsidRPr="00BB7D23">
        <w:rPr>
          <w:bCs/>
          <w:i/>
          <w:iCs/>
        </w:rPr>
        <w:t xml:space="preserve"> oceny wniosku o wsparcie. </w:t>
      </w:r>
    </w:p>
    <w:p w:rsidR="00CA225A" w:rsidRPr="00BB7D23" w:rsidRDefault="00CA225A" w:rsidP="003F796B">
      <w:pPr>
        <w:pStyle w:val="Akapitzlist"/>
        <w:widowControl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</w:pPr>
      <w:r w:rsidRPr="00BB7D23">
        <w:rPr>
          <w:sz w:val="23"/>
          <w:szCs w:val="23"/>
        </w:rPr>
        <w:t xml:space="preserve">Każdy pracownik biura </w:t>
      </w:r>
      <w:r w:rsidR="00D81649" w:rsidRPr="00BB7D23">
        <w:rPr>
          <w:sz w:val="23"/>
          <w:szCs w:val="23"/>
        </w:rPr>
        <w:t>przygotowujący</w:t>
      </w:r>
      <w:r w:rsidRPr="00BB7D23">
        <w:rPr>
          <w:sz w:val="23"/>
          <w:szCs w:val="23"/>
        </w:rPr>
        <w:t xml:space="preserve"> </w:t>
      </w:r>
      <w:r w:rsidR="00D81649" w:rsidRPr="00BB7D23">
        <w:rPr>
          <w:sz w:val="23"/>
          <w:szCs w:val="23"/>
        </w:rPr>
        <w:t xml:space="preserve">projekt </w:t>
      </w:r>
      <w:r w:rsidR="00D81649" w:rsidRPr="00BB7D23">
        <w:rPr>
          <w:bCs/>
          <w:i/>
          <w:iCs/>
        </w:rPr>
        <w:t xml:space="preserve">Karty oceny wniosku o wsparcie </w:t>
      </w:r>
      <w:r w:rsidRPr="00BB7D23">
        <w:rPr>
          <w:sz w:val="23"/>
          <w:szCs w:val="23"/>
        </w:rPr>
        <w:t xml:space="preserve">przed zapoznaniem się z treścią wniosków jest zobowiązany do złożenia, odrębnie dla każdego wniosku </w:t>
      </w:r>
      <w:r w:rsidRPr="00BB7D23">
        <w:rPr>
          <w:b/>
          <w:bCs/>
          <w:sz w:val="23"/>
          <w:szCs w:val="23"/>
        </w:rPr>
        <w:t xml:space="preserve">Deklaracji poufności i bezstronności </w:t>
      </w:r>
      <w:r w:rsidRPr="00BB7D23">
        <w:rPr>
          <w:sz w:val="23"/>
          <w:szCs w:val="23"/>
        </w:rPr>
        <w:t xml:space="preserve">według wzoru określonego </w:t>
      </w:r>
      <w:r w:rsidRPr="00BB7D23">
        <w:rPr>
          <w:color w:val="FF0000"/>
          <w:sz w:val="23"/>
          <w:szCs w:val="23"/>
        </w:rPr>
        <w:t xml:space="preserve">w załączniku nr 2 </w:t>
      </w:r>
      <w:r w:rsidRPr="00BB7D23">
        <w:rPr>
          <w:sz w:val="23"/>
          <w:szCs w:val="23"/>
        </w:rPr>
        <w:t>do niniejszej Procedury.</w:t>
      </w:r>
    </w:p>
    <w:p w:rsidR="007E7F36" w:rsidRPr="00FA6E8B" w:rsidRDefault="007E7F36" w:rsidP="003F796B">
      <w:pPr>
        <w:pStyle w:val="Akapitzlist"/>
        <w:widowControl/>
        <w:numPr>
          <w:ilvl w:val="0"/>
          <w:numId w:val="17"/>
        </w:numPr>
        <w:spacing w:after="0" w:line="240" w:lineRule="auto"/>
        <w:jc w:val="both"/>
        <w:rPr>
          <w:bCs/>
        </w:rPr>
      </w:pPr>
      <w:r w:rsidRPr="00FA6E8B">
        <w:rPr>
          <w:bCs/>
        </w:rPr>
        <w:t xml:space="preserve">W przypadku, gdy w wyniku przeprowadzonej oceny, o której mowa w </w:t>
      </w:r>
      <w:r w:rsidR="005C6D5A" w:rsidRPr="00FA6E8B">
        <w:rPr>
          <w:bCs/>
        </w:rPr>
        <w:t>§ 9</w:t>
      </w:r>
      <w:r w:rsidR="005C6D5A" w:rsidRPr="00FA6E8B">
        <w:rPr>
          <w:b/>
          <w:bCs/>
        </w:rPr>
        <w:t xml:space="preserve"> </w:t>
      </w:r>
      <w:r w:rsidRPr="00FA6E8B">
        <w:rPr>
          <w:bCs/>
        </w:rPr>
        <w:t xml:space="preserve">ust. </w:t>
      </w:r>
      <w:r w:rsidR="005C6D5A" w:rsidRPr="00FA6E8B">
        <w:rPr>
          <w:bCs/>
        </w:rPr>
        <w:t>5 i 6</w:t>
      </w:r>
      <w:r w:rsidRPr="00FA6E8B">
        <w:rPr>
          <w:bCs/>
        </w:rPr>
        <w:t xml:space="preserve">, stwierdzono uchybienia lub omyłki, lub z innych powodów konieczne jest uzyskanie wyjaśnień lub dokumentów niezbędnych do oceny wniosku o wsparcie, wyboru operacji lub ustalenia kwoty wsparcia na wdrażanie LSR, LGD wzywa jednokrotnie wnioskodawcę do złożenia tych wyjaśnień lub dokumentów pismem </w:t>
      </w:r>
      <w:r w:rsidRPr="00FA6E8B">
        <w:rPr>
          <w:b/>
          <w:color w:val="FF0000"/>
        </w:rPr>
        <w:t>P1</w:t>
      </w:r>
      <w:r w:rsidRPr="00FA6E8B">
        <w:rPr>
          <w:bCs/>
          <w:color w:val="FF0000"/>
        </w:rPr>
        <w:t>,</w:t>
      </w:r>
      <w:r w:rsidRPr="00FA6E8B">
        <w:rPr>
          <w:bCs/>
        </w:rPr>
        <w:t xml:space="preserve"> którego wzór został określony w </w:t>
      </w:r>
      <w:r w:rsidR="005817A7" w:rsidRPr="00FA6E8B">
        <w:rPr>
          <w:b/>
          <w:color w:val="FF0000"/>
        </w:rPr>
        <w:t xml:space="preserve">załączniku nr </w:t>
      </w:r>
      <w:r w:rsidR="00017971" w:rsidRPr="00FA6E8B">
        <w:rPr>
          <w:b/>
          <w:color w:val="FF0000"/>
        </w:rPr>
        <w:t>3</w:t>
      </w:r>
      <w:r w:rsidRPr="00FA6E8B">
        <w:rPr>
          <w:b/>
          <w:color w:val="FF0000"/>
        </w:rPr>
        <w:t xml:space="preserve"> do</w:t>
      </w:r>
      <w:r w:rsidRPr="00FA6E8B">
        <w:rPr>
          <w:b/>
        </w:rPr>
        <w:t xml:space="preserve"> niniejszej procedury</w:t>
      </w:r>
      <w:r w:rsidRPr="00FA6E8B">
        <w:rPr>
          <w:bCs/>
        </w:rPr>
        <w:t>.</w:t>
      </w:r>
    </w:p>
    <w:p w:rsidR="00CF6FF8" w:rsidRPr="00FA6E8B" w:rsidRDefault="007E7F36" w:rsidP="003F796B">
      <w:pPr>
        <w:pStyle w:val="Akapitzlist"/>
        <w:widowControl/>
        <w:numPr>
          <w:ilvl w:val="0"/>
          <w:numId w:val="17"/>
        </w:numPr>
        <w:spacing w:after="0" w:line="240" w:lineRule="auto"/>
        <w:jc w:val="both"/>
        <w:rPr>
          <w:bCs/>
          <w:color w:val="FF0000"/>
        </w:rPr>
      </w:pPr>
      <w:r w:rsidRPr="00FA6E8B">
        <w:t xml:space="preserve">Zakres wyjaśnień obejmuje uwagi Biura LGD </w:t>
      </w:r>
      <w:r w:rsidR="004B2D81" w:rsidRPr="00FA6E8B">
        <w:t xml:space="preserve">zatwierdzone przez Przewodniczącego rady </w:t>
      </w:r>
      <w:r w:rsidRPr="00FA6E8B">
        <w:t>oraz uwagi Członków R</w:t>
      </w:r>
      <w:r w:rsidR="00CF6FF8" w:rsidRPr="00FA6E8B">
        <w:t xml:space="preserve">ady. </w:t>
      </w:r>
    </w:p>
    <w:p w:rsidR="007E7F36" w:rsidRPr="00017971" w:rsidRDefault="007E7F36" w:rsidP="003F796B">
      <w:pPr>
        <w:pStyle w:val="Akapitzlist"/>
        <w:widowControl/>
        <w:numPr>
          <w:ilvl w:val="0"/>
          <w:numId w:val="17"/>
        </w:numPr>
        <w:spacing w:after="0" w:line="240" w:lineRule="auto"/>
        <w:jc w:val="both"/>
        <w:rPr>
          <w:bCs/>
          <w:color w:val="FF0000"/>
        </w:rPr>
      </w:pPr>
      <w:r w:rsidRPr="00017971">
        <w:t xml:space="preserve">W imieniu LGD pismo wzywające do złożenia wyjaśnień lub uzupełnienia dokumentów </w:t>
      </w:r>
      <w:r w:rsidR="00931E1C" w:rsidRPr="00017971">
        <w:t>(zgodnie z pkt. 2</w:t>
      </w:r>
      <w:r w:rsidRPr="00017971">
        <w:t xml:space="preserve">) sporządza Biuro LGD na etapie wstępnej weryfikacji wniosku. Treść </w:t>
      </w:r>
      <w:r w:rsidR="004F1198" w:rsidRPr="00017971">
        <w:t xml:space="preserve">pisma </w:t>
      </w:r>
      <w:r w:rsidRPr="00017971">
        <w:t xml:space="preserve">uzgadniania jest z Przewodniczącym lub Wiceprzewodniczącym Rady, który sygnuje je zgodnie </w:t>
      </w:r>
      <w:r w:rsidR="00931E1C" w:rsidRPr="00017971">
        <w:br/>
      </w:r>
      <w:r w:rsidRPr="00017971">
        <w:t xml:space="preserve">z Wytycznymi podstawowymi. </w:t>
      </w:r>
    </w:p>
    <w:p w:rsidR="00800A34" w:rsidRPr="00017971" w:rsidRDefault="00800A34" w:rsidP="003F796B">
      <w:pPr>
        <w:pStyle w:val="Akapitzlist"/>
        <w:widowControl/>
        <w:numPr>
          <w:ilvl w:val="0"/>
          <w:numId w:val="17"/>
        </w:numPr>
        <w:spacing w:after="0" w:line="240" w:lineRule="auto"/>
        <w:jc w:val="both"/>
        <w:rPr>
          <w:bCs/>
          <w:color w:val="FF0000"/>
        </w:rPr>
      </w:pPr>
      <w:r w:rsidRPr="00017971">
        <w:t xml:space="preserve">LGD wyznacza 7 - dniowy termin na pisemne złożenie wyjaśnień lub uzupełnień, liczony od dnia doręczenia pisma za pomocą systemu IT. Uznanie daty doręczenia zostało określone </w:t>
      </w:r>
      <w:r w:rsidR="002F7BFA" w:rsidRPr="00017971">
        <w:br/>
      </w:r>
      <w:r w:rsidRPr="00017971">
        <w:t xml:space="preserve">w </w:t>
      </w:r>
      <w:r w:rsidRPr="00017971">
        <w:rPr>
          <w:bCs/>
        </w:rPr>
        <w:t xml:space="preserve">Wytycznych podstawowych. </w:t>
      </w:r>
    </w:p>
    <w:p w:rsidR="00800A34" w:rsidRPr="00017971" w:rsidRDefault="00800A34" w:rsidP="003F796B">
      <w:pPr>
        <w:pStyle w:val="Akapitzlist"/>
        <w:widowControl/>
        <w:numPr>
          <w:ilvl w:val="0"/>
          <w:numId w:val="17"/>
        </w:numPr>
        <w:spacing w:after="0" w:line="240" w:lineRule="auto"/>
        <w:jc w:val="both"/>
        <w:rPr>
          <w:bCs/>
        </w:rPr>
      </w:pPr>
      <w:r w:rsidRPr="00017971">
        <w:rPr>
          <w:bCs/>
        </w:rPr>
        <w:t xml:space="preserve">Jeżeli po złożeniu wyjaśnień lub dokumentów, których dotyczyło wezwanie, o którym mowa </w:t>
      </w:r>
      <w:r w:rsidR="00931E1C" w:rsidRPr="00017971">
        <w:rPr>
          <w:bCs/>
        </w:rPr>
        <w:br/>
      </w:r>
      <w:r w:rsidRPr="00017971">
        <w:rPr>
          <w:bCs/>
        </w:rPr>
        <w:t xml:space="preserve">w </w:t>
      </w:r>
      <w:r w:rsidR="00931E1C" w:rsidRPr="00017971">
        <w:rPr>
          <w:bCs/>
        </w:rPr>
        <w:t>ust. 2</w:t>
      </w:r>
      <w:r w:rsidRPr="00017971">
        <w:rPr>
          <w:bCs/>
        </w:rPr>
        <w:t xml:space="preserve">, wniosek o wsparcie w dalszym ciągu nie spełnia warunków udzielenia wsparcia na wdrażanie LSR, lub jeżeli wyjaśnienia lub dokumenty nie zostały złożone w terminie wskazanym w tym wezwaniu, wniosek ten nie podlega ocenie według kryteriów oceny, o czym wnioskodawca jest informowany pismem </w:t>
      </w:r>
      <w:r w:rsidRPr="00017971">
        <w:rPr>
          <w:b/>
          <w:color w:val="FF0000"/>
        </w:rPr>
        <w:t>P2</w:t>
      </w:r>
      <w:r w:rsidRPr="00017971">
        <w:rPr>
          <w:bCs/>
          <w:color w:val="FF0000"/>
        </w:rPr>
        <w:t>,</w:t>
      </w:r>
      <w:r w:rsidRPr="00017971">
        <w:rPr>
          <w:bCs/>
        </w:rPr>
        <w:t xml:space="preserve"> którego wzór stanowi </w:t>
      </w:r>
      <w:r w:rsidRPr="00017971">
        <w:rPr>
          <w:b/>
          <w:color w:val="FF0000"/>
        </w:rPr>
        <w:t xml:space="preserve">załącznik nr </w:t>
      </w:r>
      <w:r w:rsidR="00017971">
        <w:rPr>
          <w:b/>
          <w:color w:val="FF0000"/>
        </w:rPr>
        <w:t>4</w:t>
      </w:r>
      <w:r w:rsidRPr="00017971">
        <w:rPr>
          <w:b/>
          <w:color w:val="FF0000"/>
        </w:rPr>
        <w:t xml:space="preserve"> do niniejszej</w:t>
      </w:r>
      <w:r w:rsidRPr="00017971">
        <w:rPr>
          <w:b/>
        </w:rPr>
        <w:t xml:space="preserve"> procedury</w:t>
      </w:r>
      <w:r w:rsidRPr="00017971">
        <w:rPr>
          <w:bCs/>
        </w:rPr>
        <w:t xml:space="preserve">. Do pisma należy dołączyć kopię uchwały Rady LGD o nie spełnieniu przez operację warunków udzielenia wsparcia na wdrażanie LSR i w związku z tym nie podleganiu ocenie według kryteriów wyboru operacji.  </w:t>
      </w:r>
    </w:p>
    <w:p w:rsidR="00800A34" w:rsidRPr="00017971" w:rsidRDefault="00800A34" w:rsidP="00FD3A67">
      <w:pPr>
        <w:pStyle w:val="Akapitzlist"/>
        <w:widowControl/>
        <w:spacing w:after="0" w:line="240" w:lineRule="auto"/>
        <w:ind w:left="425"/>
        <w:jc w:val="both"/>
      </w:pPr>
      <w:r w:rsidRPr="00017971">
        <w:t xml:space="preserve">Jeżeli </w:t>
      </w:r>
      <w:r w:rsidR="00931E1C" w:rsidRPr="00017971">
        <w:t>wezwanie, o którym mowa w ust. 2</w:t>
      </w:r>
      <w:r w:rsidRPr="00017971">
        <w:t xml:space="preserve">, dotyczyło innych okoliczności niż potwierdzenie spełnienia warunków udzielenia wsparcia na wdrażanie LSR, a złożone przez wnioskodawcę wyjaśnienia lub dokumenty tych innych okoliczności nie potwierdziły lub wnioskodawca nie złożył dokumentów lub wyjaśnień w wyznaczonym terminie, okoliczności te uznaje się za nieudowodnione przez wnioskodawcę. </w:t>
      </w:r>
    </w:p>
    <w:p w:rsidR="006719E4" w:rsidRDefault="00017971" w:rsidP="003F796B">
      <w:pPr>
        <w:pStyle w:val="Akapitzlist"/>
        <w:widowControl/>
        <w:numPr>
          <w:ilvl w:val="0"/>
          <w:numId w:val="17"/>
        </w:numPr>
        <w:spacing w:after="0" w:line="240" w:lineRule="auto"/>
        <w:jc w:val="both"/>
      </w:pPr>
      <w:r w:rsidRPr="00FA6E8B">
        <w:rPr>
          <w:bCs/>
          <w:iCs/>
        </w:rPr>
        <w:t>Końcowa</w:t>
      </w:r>
      <w:r w:rsidRPr="00FA6E8B">
        <w:rPr>
          <w:bCs/>
          <w:i/>
          <w:iCs/>
        </w:rPr>
        <w:t xml:space="preserve"> </w:t>
      </w:r>
      <w:r w:rsidR="00800A34" w:rsidRPr="00FA6E8B">
        <w:rPr>
          <w:bCs/>
          <w:i/>
          <w:iCs/>
        </w:rPr>
        <w:t xml:space="preserve">Karta oceny wniosku o wsparcie </w:t>
      </w:r>
      <w:r w:rsidR="00800A34" w:rsidRPr="00FA6E8B">
        <w:rPr>
          <w:bCs/>
          <w:iCs/>
        </w:rPr>
        <w:t>zawiera</w:t>
      </w:r>
      <w:r w:rsidR="00800A34" w:rsidRPr="00FA6E8B">
        <w:rPr>
          <w:bCs/>
          <w:i/>
          <w:iCs/>
        </w:rPr>
        <w:t xml:space="preserve"> </w:t>
      </w:r>
      <w:r w:rsidR="006516BA" w:rsidRPr="00FA6E8B">
        <w:t>o</w:t>
      </w:r>
      <w:r w:rsidR="00800A34" w:rsidRPr="00FA6E8B">
        <w:t xml:space="preserve">stateczny </w:t>
      </w:r>
      <w:r w:rsidR="00931E1C" w:rsidRPr="00FA6E8B">
        <w:t>wynik</w:t>
      </w:r>
      <w:r w:rsidR="00800A34" w:rsidRPr="00FA6E8B">
        <w:t xml:space="preserve"> Oceny </w:t>
      </w:r>
      <w:r w:rsidR="006516BA" w:rsidRPr="00FA6E8B">
        <w:t xml:space="preserve">zgodności operacji </w:t>
      </w:r>
      <w:r w:rsidR="00653703" w:rsidRPr="00FA6E8B">
        <w:br/>
      </w:r>
      <w:r w:rsidR="006516BA" w:rsidRPr="00FA6E8B">
        <w:t xml:space="preserve">z warunkami udzielenia wsparcia (w tym zgodności operacji z </w:t>
      </w:r>
      <w:proofErr w:type="spellStart"/>
      <w:r w:rsidR="006516BA" w:rsidRPr="00FA6E8B">
        <w:t>LSR</w:t>
      </w:r>
      <w:proofErr w:type="spellEnd"/>
      <w:r w:rsidR="006516BA" w:rsidRPr="00FA6E8B">
        <w:t xml:space="preserve">) </w:t>
      </w:r>
      <w:r w:rsidR="003908E0" w:rsidRPr="00FA6E8B">
        <w:t>zawiera</w:t>
      </w:r>
      <w:r w:rsidR="00836E05" w:rsidRPr="00FA6E8B">
        <w:t xml:space="preserve">jąca również </w:t>
      </w:r>
      <w:r w:rsidR="00F72CF9" w:rsidRPr="00FA6E8B">
        <w:t xml:space="preserve">informację o </w:t>
      </w:r>
      <w:r w:rsidR="00836E05" w:rsidRPr="00FA6E8B">
        <w:rPr>
          <w:rFonts w:ascii="Cambria" w:hAnsi="Cambria"/>
        </w:rPr>
        <w:t>wyjaśnienia</w:t>
      </w:r>
      <w:r w:rsidR="00F72CF9" w:rsidRPr="00FA6E8B">
        <w:rPr>
          <w:rFonts w:ascii="Cambria" w:hAnsi="Cambria"/>
        </w:rPr>
        <w:t>ch</w:t>
      </w:r>
      <w:r w:rsidR="00836E05" w:rsidRPr="00FA6E8B">
        <w:rPr>
          <w:rFonts w:ascii="Cambria" w:hAnsi="Cambria"/>
        </w:rPr>
        <w:t>/uzupełnienia</w:t>
      </w:r>
      <w:r w:rsidR="00F72CF9" w:rsidRPr="00FA6E8B">
        <w:rPr>
          <w:rFonts w:ascii="Cambria" w:hAnsi="Cambria"/>
        </w:rPr>
        <w:t>ch</w:t>
      </w:r>
      <w:r w:rsidR="00836E05" w:rsidRPr="00FA6E8B">
        <w:rPr>
          <w:rFonts w:ascii="Cambria" w:hAnsi="Cambria"/>
        </w:rPr>
        <w:t xml:space="preserve">, o ile wpłynęły, lub informację o braku złożonych wyjaśnień/uzupełnień </w:t>
      </w:r>
      <w:r w:rsidR="006719E4" w:rsidRPr="00FA6E8B">
        <w:t>jest podstawą do podjęcia decyzji o spełnieniu warunków</w:t>
      </w:r>
      <w:r w:rsidR="006719E4" w:rsidRPr="00017971">
        <w:t xml:space="preserve"> udzielenia wsparcia na wdrażanie </w:t>
      </w:r>
      <w:proofErr w:type="spellStart"/>
      <w:r w:rsidR="006719E4" w:rsidRPr="00017971">
        <w:t>LSR</w:t>
      </w:r>
      <w:proofErr w:type="spellEnd"/>
      <w:r w:rsidR="006719E4" w:rsidRPr="00017971">
        <w:t xml:space="preserve"> przez Radę w postaci stosownej uchwały</w:t>
      </w:r>
      <w:r w:rsidR="00FA6E8B">
        <w:t xml:space="preserve"> zatwierdzającej </w:t>
      </w:r>
      <w:r w:rsidR="00FA6E8B" w:rsidRPr="00FA6E8B">
        <w:rPr>
          <w:i/>
        </w:rPr>
        <w:t xml:space="preserve">listę operacji spełniających warunki udzielenia wsparcia na wdrażanie </w:t>
      </w:r>
      <w:proofErr w:type="spellStart"/>
      <w:r w:rsidR="00FA6E8B" w:rsidRPr="00FA6E8B">
        <w:rPr>
          <w:i/>
        </w:rPr>
        <w:t>LSR</w:t>
      </w:r>
      <w:proofErr w:type="spellEnd"/>
      <w:r w:rsidR="00FA6E8B" w:rsidRPr="00FA6E8B">
        <w:rPr>
          <w:i/>
        </w:rPr>
        <w:t>.</w:t>
      </w:r>
      <w:r w:rsidR="00FA6E8B">
        <w:t xml:space="preserve"> </w:t>
      </w:r>
    </w:p>
    <w:p w:rsidR="00D07BCF" w:rsidRPr="00D07BCF" w:rsidRDefault="00D07BCF" w:rsidP="003F796B">
      <w:pPr>
        <w:pStyle w:val="Akapitzlist"/>
        <w:widowControl/>
        <w:numPr>
          <w:ilvl w:val="0"/>
          <w:numId w:val="17"/>
        </w:numPr>
        <w:spacing w:after="0" w:line="240" w:lineRule="auto"/>
        <w:jc w:val="both"/>
      </w:pPr>
      <w:r w:rsidRPr="00D07BCF">
        <w:rPr>
          <w:color w:val="000000"/>
        </w:rPr>
        <w:t>Na liście operacji spełniających warunki udzielenia wsparcia</w:t>
      </w:r>
      <w:r w:rsidRPr="00D07BCF">
        <w:rPr>
          <w:b/>
          <w:bCs/>
          <w:color w:val="000000"/>
          <w:u w:val="single"/>
        </w:rPr>
        <w:t xml:space="preserve"> nie</w:t>
      </w:r>
      <w:r w:rsidRPr="00D07BCF">
        <w:rPr>
          <w:color w:val="000000"/>
        </w:rPr>
        <w:t xml:space="preserve"> umieszcza się operacji, które nie podlegają dalszej ocenie według kryteriów wyboru operacji ze względu na niespełnienie warunków udzielenia wsparcia na wdrażanie </w:t>
      </w:r>
      <w:proofErr w:type="spellStart"/>
      <w:r w:rsidRPr="00D07BCF">
        <w:rPr>
          <w:color w:val="000000"/>
        </w:rPr>
        <w:t>LSR</w:t>
      </w:r>
      <w:proofErr w:type="spellEnd"/>
    </w:p>
    <w:p w:rsidR="007E7F36" w:rsidRPr="00017971" w:rsidRDefault="007E7F36" w:rsidP="003F796B">
      <w:pPr>
        <w:pStyle w:val="Akapitzlist"/>
        <w:widowControl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</w:pPr>
      <w:r w:rsidRPr="00017971">
        <w:t xml:space="preserve">LGD przechowuje </w:t>
      </w:r>
      <w:r w:rsidRPr="00017971">
        <w:rPr>
          <w:i/>
        </w:rPr>
        <w:t xml:space="preserve">Karty </w:t>
      </w:r>
      <w:r w:rsidRPr="00017971">
        <w:rPr>
          <w:bCs/>
          <w:i/>
          <w:iCs/>
        </w:rPr>
        <w:t>oceny wniosku o wsparcie</w:t>
      </w:r>
      <w:r w:rsidRPr="00017971">
        <w:t xml:space="preserve"> w dokumentacji danego naboru. </w:t>
      </w:r>
    </w:p>
    <w:p w:rsidR="00FD3A67" w:rsidRPr="00D2398B" w:rsidRDefault="00FD3A67" w:rsidP="00FD3A67">
      <w:pPr>
        <w:pStyle w:val="Akapitzlist"/>
        <w:tabs>
          <w:tab w:val="left" w:pos="-3060"/>
          <w:tab w:val="left" w:pos="426"/>
        </w:tabs>
        <w:spacing w:after="0" w:line="240" w:lineRule="auto"/>
        <w:ind w:left="360"/>
        <w:jc w:val="center"/>
        <w:rPr>
          <w:b/>
          <w:bCs/>
          <w:color w:val="000000"/>
          <w:highlight w:val="yellow"/>
        </w:rPr>
      </w:pPr>
    </w:p>
    <w:p w:rsidR="008A0F15" w:rsidRPr="00C433C6" w:rsidRDefault="008A0F15" w:rsidP="00FD3A67">
      <w:pPr>
        <w:pStyle w:val="Akapitzlist"/>
        <w:tabs>
          <w:tab w:val="left" w:pos="-3060"/>
          <w:tab w:val="left" w:pos="426"/>
        </w:tabs>
        <w:spacing w:after="0" w:line="240" w:lineRule="auto"/>
        <w:ind w:left="360"/>
        <w:jc w:val="center"/>
        <w:rPr>
          <w:b/>
          <w:bCs/>
          <w:color w:val="000000"/>
        </w:rPr>
      </w:pPr>
      <w:r w:rsidRPr="00C433C6">
        <w:rPr>
          <w:b/>
          <w:bCs/>
          <w:color w:val="000000"/>
        </w:rPr>
        <w:t>§ 11</w:t>
      </w:r>
    </w:p>
    <w:p w:rsidR="0097629A" w:rsidRPr="00C433C6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bCs/>
        </w:rPr>
      </w:pPr>
      <w:r w:rsidRPr="00C433C6">
        <w:rPr>
          <w:bCs/>
        </w:rPr>
        <w:t xml:space="preserve">Wnioski o wsparcie spełniające warunki udzielenia wsparcia na wdrażanie LSR podlegają ocenie według kryteriów wyboru operacji. Ocena taka jest dokonywana w oparciu </w:t>
      </w:r>
      <w:r w:rsidR="0097629A" w:rsidRPr="00C433C6">
        <w:rPr>
          <w:bCs/>
        </w:rPr>
        <w:t xml:space="preserve">o wzór </w:t>
      </w:r>
      <w:r w:rsidR="0097629A" w:rsidRPr="00C433C6">
        <w:rPr>
          <w:b/>
          <w:color w:val="FF0000"/>
        </w:rPr>
        <w:t xml:space="preserve">Karty indywidualnej oceny punktowej wg Lokalnych Kryteriów Wyboru </w:t>
      </w:r>
      <w:r w:rsidR="00870345" w:rsidRPr="00C433C6">
        <w:rPr>
          <w:b/>
          <w:color w:val="FF0000"/>
        </w:rPr>
        <w:t xml:space="preserve">(załącznik nr 5 do niniejszej procedury) </w:t>
      </w:r>
      <w:r w:rsidR="0097629A" w:rsidRPr="00C433C6">
        <w:rPr>
          <w:color w:val="FF0000"/>
        </w:rPr>
        <w:t>przygotowany odpowie</w:t>
      </w:r>
      <w:r w:rsidR="00E62825" w:rsidRPr="00C433C6">
        <w:rPr>
          <w:color w:val="FF0000"/>
        </w:rPr>
        <w:t xml:space="preserve">dnio dla każdego typu operacji. </w:t>
      </w:r>
    </w:p>
    <w:p w:rsidR="000453DD" w:rsidRPr="00C433C6" w:rsidRDefault="007D754A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bCs/>
        </w:rPr>
      </w:pPr>
      <w:r w:rsidRPr="00C433C6">
        <w:rPr>
          <w:bCs/>
        </w:rPr>
        <w:t>Indywidualna o</w:t>
      </w:r>
      <w:r w:rsidR="000453DD" w:rsidRPr="00C433C6">
        <w:rPr>
          <w:bCs/>
        </w:rPr>
        <w:t>cena według kryteriów wyboru operacji polega na przyznaniu przez członka Rady LGD punktów za spełnienie poszczególnych kryteriów wyboru operacji (stosownie do danej kategorii operacji).</w:t>
      </w:r>
    </w:p>
    <w:p w:rsidR="00FA6E8B" w:rsidRPr="00C433C6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color w:val="000000"/>
        </w:rPr>
      </w:pPr>
      <w:r w:rsidRPr="00C433C6">
        <w:rPr>
          <w:bCs/>
        </w:rPr>
        <w:t xml:space="preserve">Każdy </w:t>
      </w:r>
      <w:r w:rsidRPr="00C433C6">
        <w:rPr>
          <w:color w:val="000000"/>
        </w:rPr>
        <w:t xml:space="preserve">Członek Rady LGD umieszcza ocenę w odpowiednim polu </w:t>
      </w:r>
      <w:r w:rsidR="007D754A" w:rsidRPr="00C433C6">
        <w:rPr>
          <w:b/>
          <w:color w:val="FF0000"/>
        </w:rPr>
        <w:t>Karty</w:t>
      </w:r>
      <w:r w:rsidR="002F2F73" w:rsidRPr="00C433C6">
        <w:rPr>
          <w:b/>
          <w:color w:val="FF0000"/>
        </w:rPr>
        <w:t xml:space="preserve"> indywidualnej oceny punktowej wg Lokalnych Kryteriów Wyboru</w:t>
      </w:r>
      <w:r w:rsidRPr="00C433C6">
        <w:rPr>
          <w:i/>
          <w:iCs/>
          <w:color w:val="000000"/>
        </w:rPr>
        <w:t xml:space="preserve"> </w:t>
      </w:r>
      <w:r w:rsidRPr="00C433C6">
        <w:rPr>
          <w:color w:val="000000"/>
        </w:rPr>
        <w:t>i każdorazowo ją uzasadnia. Ocenę uważa się za dokonaną, gdy zostanie przez oceniającego dokonana i uzasadniona w odniesieniu do </w:t>
      </w:r>
      <w:r w:rsidR="00CE6FE2" w:rsidRPr="00C433C6">
        <w:rPr>
          <w:color w:val="000000"/>
        </w:rPr>
        <w:t xml:space="preserve">każdego kryterium oraz zatwierdzona w Aplikacji elektronicznej. </w:t>
      </w:r>
    </w:p>
    <w:p w:rsidR="000453DD" w:rsidRPr="00C433C6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color w:val="000000"/>
        </w:rPr>
      </w:pPr>
      <w:r w:rsidRPr="00C433C6">
        <w:rPr>
          <w:bCs/>
        </w:rPr>
        <w:t>W przypadku niedokonania oceny w oparciu o wszystkie kryteria wyboru operacji lub braku uzasadnienia</w:t>
      </w:r>
      <w:r w:rsidRPr="00C433C6">
        <w:rPr>
          <w:color w:val="000000"/>
        </w:rPr>
        <w:t xml:space="preserve"> w odniesieniu do któregoś kryterium, lub rozbieżności w ocenie operacji przez poszczegó</w:t>
      </w:r>
      <w:r w:rsidR="000C2CF1" w:rsidRPr="00C433C6">
        <w:rPr>
          <w:color w:val="000000"/>
        </w:rPr>
        <w:t>lnych oceniających</w:t>
      </w:r>
      <w:r w:rsidR="00C433C6" w:rsidRPr="00C433C6">
        <w:rPr>
          <w:color w:val="000000"/>
        </w:rPr>
        <w:t>,</w:t>
      </w:r>
      <w:r w:rsidR="000C2CF1" w:rsidRPr="00C433C6">
        <w:rPr>
          <w:color w:val="000000"/>
        </w:rPr>
        <w:t xml:space="preserve"> </w:t>
      </w:r>
      <w:r w:rsidRPr="00C433C6">
        <w:rPr>
          <w:color w:val="000000"/>
        </w:rPr>
        <w:t>człon</w:t>
      </w:r>
      <w:r w:rsidR="000C2CF1" w:rsidRPr="00C433C6">
        <w:rPr>
          <w:color w:val="000000"/>
        </w:rPr>
        <w:t>ek</w:t>
      </w:r>
      <w:r w:rsidRPr="00C433C6">
        <w:rPr>
          <w:color w:val="000000"/>
        </w:rPr>
        <w:t xml:space="preserve"> Rady LGD</w:t>
      </w:r>
      <w:r w:rsidR="000C2CF1" w:rsidRPr="00C433C6">
        <w:rPr>
          <w:color w:val="000000"/>
        </w:rPr>
        <w:t xml:space="preserve"> proszony jest</w:t>
      </w:r>
      <w:r w:rsidRPr="00C433C6">
        <w:rPr>
          <w:color w:val="000000"/>
        </w:rPr>
        <w:t xml:space="preserve"> </w:t>
      </w:r>
      <w:r w:rsidR="000C2CF1" w:rsidRPr="00C433C6">
        <w:rPr>
          <w:color w:val="000000"/>
        </w:rPr>
        <w:t>o</w:t>
      </w:r>
      <w:r w:rsidRPr="00C433C6">
        <w:rPr>
          <w:color w:val="000000"/>
        </w:rPr>
        <w:t xml:space="preserve"> sprawdzeni</w:t>
      </w:r>
      <w:r w:rsidR="000C2CF1" w:rsidRPr="00C433C6">
        <w:rPr>
          <w:color w:val="000000"/>
        </w:rPr>
        <w:t>e</w:t>
      </w:r>
      <w:r w:rsidRPr="00C433C6">
        <w:rPr>
          <w:color w:val="000000"/>
        </w:rPr>
        <w:t>,</w:t>
      </w:r>
      <w:r w:rsidR="000C2CF1" w:rsidRPr="00C433C6">
        <w:rPr>
          <w:color w:val="000000"/>
        </w:rPr>
        <w:t xml:space="preserve"> uzupełnienie</w:t>
      </w:r>
      <w:r w:rsidRPr="00C433C6">
        <w:rPr>
          <w:color w:val="000000"/>
        </w:rPr>
        <w:t xml:space="preserve"> lub poprawienia odpowiednich pól w tej Karcie.</w:t>
      </w:r>
    </w:p>
    <w:p w:rsidR="000453DD" w:rsidRPr="00C433C6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color w:val="000000"/>
        </w:rPr>
      </w:pPr>
      <w:r w:rsidRPr="00C433C6">
        <w:rPr>
          <w:color w:val="000000"/>
        </w:rPr>
        <w:t xml:space="preserve">W przypadku stwierdzenia przez </w:t>
      </w:r>
      <w:r w:rsidR="00DE323A" w:rsidRPr="00C433C6">
        <w:rPr>
          <w:color w:val="000000"/>
        </w:rPr>
        <w:t xml:space="preserve">osobę </w:t>
      </w:r>
      <w:r w:rsidR="000C2CF1" w:rsidRPr="00C433C6">
        <w:rPr>
          <w:color w:val="000000"/>
        </w:rPr>
        <w:t xml:space="preserve">upoważnioną przez </w:t>
      </w:r>
      <w:r w:rsidRPr="00C433C6">
        <w:rPr>
          <w:color w:val="000000"/>
        </w:rPr>
        <w:t xml:space="preserve">Przewodniczącego Rady LGD, że po poprawieniu </w:t>
      </w:r>
      <w:r w:rsidRPr="00C433C6">
        <w:rPr>
          <w:i/>
          <w:iCs/>
          <w:color w:val="000000"/>
        </w:rPr>
        <w:t>Kart oceny wniosków o wsparcie</w:t>
      </w:r>
      <w:r w:rsidRPr="00C433C6">
        <w:rPr>
          <w:color w:val="000000"/>
        </w:rPr>
        <w:t xml:space="preserve"> </w:t>
      </w:r>
      <w:r w:rsidR="00522199" w:rsidRPr="00C433C6">
        <w:rPr>
          <w:color w:val="000000"/>
        </w:rPr>
        <w:t>ocena wg</w:t>
      </w:r>
      <w:r w:rsidR="00C433C6" w:rsidRPr="00C433C6">
        <w:rPr>
          <w:color w:val="000000"/>
        </w:rPr>
        <w:t xml:space="preserve"> lokalnych kryteriów wyboru</w:t>
      </w:r>
      <w:r w:rsidR="00522199" w:rsidRPr="00C433C6">
        <w:rPr>
          <w:color w:val="000000"/>
        </w:rPr>
        <w:t xml:space="preserve"> </w:t>
      </w:r>
      <w:r w:rsidRPr="00C433C6">
        <w:rPr>
          <w:color w:val="000000"/>
        </w:rPr>
        <w:t>przez oceniających członków Rady LGD, nadal istnieją rozbieżności w ocenie poszczególnych oceniających w odniesieniu do poszczególnych kryteriów wyboru operacji, Przewodniczący zarządza dyskusję nad ocenami</w:t>
      </w:r>
      <w:r w:rsidR="009E5163" w:rsidRPr="00C433C6">
        <w:rPr>
          <w:color w:val="000000"/>
        </w:rPr>
        <w:t xml:space="preserve">. </w:t>
      </w:r>
      <w:r w:rsidR="006D6267" w:rsidRPr="00C433C6">
        <w:rPr>
          <w:color w:val="000000"/>
        </w:rPr>
        <w:t xml:space="preserve"> </w:t>
      </w:r>
    </w:p>
    <w:p w:rsidR="000453DD" w:rsidRPr="00C433C6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color w:val="000000"/>
        </w:rPr>
      </w:pPr>
      <w:r w:rsidRPr="00C433C6">
        <w:rPr>
          <w:color w:val="000000"/>
        </w:rPr>
        <w:t xml:space="preserve">Wyniki </w:t>
      </w:r>
      <w:r w:rsidR="009E5163" w:rsidRPr="00C433C6">
        <w:rPr>
          <w:color w:val="000000"/>
        </w:rPr>
        <w:t xml:space="preserve">zbiorczej </w:t>
      </w:r>
      <w:r w:rsidR="006A0382" w:rsidRPr="00C433C6">
        <w:rPr>
          <w:color w:val="000000"/>
        </w:rPr>
        <w:t xml:space="preserve">oceny </w:t>
      </w:r>
      <w:r w:rsidR="002A6161" w:rsidRPr="00C433C6">
        <w:rPr>
          <w:color w:val="000000"/>
        </w:rPr>
        <w:t xml:space="preserve">operacji wraz z </w:t>
      </w:r>
      <w:r w:rsidR="006D6267" w:rsidRPr="00C433C6">
        <w:rPr>
          <w:color w:val="000000"/>
        </w:rPr>
        <w:t>uzasadnienia</w:t>
      </w:r>
      <w:r w:rsidR="002A6161" w:rsidRPr="00C433C6">
        <w:rPr>
          <w:color w:val="000000"/>
        </w:rPr>
        <w:t>mi</w:t>
      </w:r>
      <w:r w:rsidR="006D6267" w:rsidRPr="00C433C6">
        <w:rPr>
          <w:color w:val="000000"/>
        </w:rPr>
        <w:t xml:space="preserve"> </w:t>
      </w:r>
      <w:r w:rsidR="00815E0D" w:rsidRPr="00C433C6">
        <w:rPr>
          <w:color w:val="000000"/>
        </w:rPr>
        <w:t xml:space="preserve">umieszcza się w indywidualnej uchwale oceny operacji. </w:t>
      </w:r>
    </w:p>
    <w:p w:rsidR="000453DD" w:rsidRPr="00C433C6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color w:val="000000"/>
        </w:rPr>
      </w:pPr>
      <w:r w:rsidRPr="00C433C6">
        <w:rPr>
          <w:color w:val="000000"/>
        </w:rPr>
        <w:t>Proces usuwania rozbieżności w ocenach odnotowuje się w protokole.</w:t>
      </w:r>
    </w:p>
    <w:p w:rsidR="000453DD" w:rsidRPr="00C433C6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color w:val="000000"/>
        </w:rPr>
      </w:pPr>
      <w:r w:rsidRPr="00C433C6">
        <w:rPr>
          <w:color w:val="000000"/>
        </w:rPr>
        <w:t>Ocenione operacje sprawdza się dodatkowo pod kątem spełniania przez nie minimów punktowych</w:t>
      </w:r>
      <w:r w:rsidR="006D6267" w:rsidRPr="00C433C6">
        <w:rPr>
          <w:color w:val="000000"/>
        </w:rPr>
        <w:t xml:space="preserve">. </w:t>
      </w:r>
      <w:r w:rsidRPr="00C433C6">
        <w:t>Operacje niespełniające określonych w procedurach minimów punktowych nie zostają umieszczone na liście operacji wybranych.</w:t>
      </w:r>
    </w:p>
    <w:p w:rsidR="000453DD" w:rsidRPr="00C433C6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color w:val="000000"/>
        </w:rPr>
      </w:pPr>
      <w:r w:rsidRPr="00C433C6">
        <w:rPr>
          <w:color w:val="000000"/>
        </w:rPr>
        <w:t>Po zakończeniu oceny wszystkich operacji w ramach danego naboru wniosków o wsparcie ustala się kolejność przysługiwania wsparcia, sporządzając projekt listy operacji wybranych.</w:t>
      </w:r>
    </w:p>
    <w:p w:rsidR="009E2663" w:rsidRPr="00D07BCF" w:rsidRDefault="00D07BCF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i/>
          <w:iCs/>
          <w:color w:val="FF0000"/>
        </w:rPr>
      </w:pPr>
      <w:r w:rsidRPr="00D07BCF">
        <w:rPr>
          <w:color w:val="000000"/>
        </w:rPr>
        <w:t>N</w:t>
      </w:r>
      <w:r w:rsidR="000453DD" w:rsidRPr="00D07BCF">
        <w:rPr>
          <w:color w:val="000000"/>
        </w:rPr>
        <w:t>a liście operacji wybranych nie umieszcza się operacji nie spełniających minimów punktowych</w:t>
      </w:r>
      <w:r w:rsidR="009E2663" w:rsidRPr="00D07BCF">
        <w:rPr>
          <w:color w:val="000000"/>
        </w:rPr>
        <w:t xml:space="preserve">. </w:t>
      </w:r>
      <w:r w:rsidR="000453DD" w:rsidRPr="00D07BCF">
        <w:rPr>
          <w:color w:val="000000"/>
        </w:rPr>
        <w:t xml:space="preserve"> </w:t>
      </w:r>
    </w:p>
    <w:p w:rsidR="009E2663" w:rsidRPr="00D07BCF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i/>
          <w:iCs/>
          <w:color w:val="FF0000"/>
        </w:rPr>
      </w:pPr>
      <w:r w:rsidRPr="00D07BCF">
        <w:rPr>
          <w:color w:val="000000"/>
        </w:rPr>
        <w:t xml:space="preserve">W przypadku, gdy na liście operacji wybranych znajdują się operacje, które uzyskały jednakową liczbę punktów, o kolejności na liście decyduje </w:t>
      </w:r>
      <w:r w:rsidR="009E2663" w:rsidRPr="00D07BCF">
        <w:rPr>
          <w:color w:val="000000"/>
        </w:rPr>
        <w:t xml:space="preserve">data i godzina złożenia wniosku </w:t>
      </w:r>
      <w:r w:rsidR="009E2663" w:rsidRPr="00D07BCF">
        <w:t>(wcześniejsza data i godzina wpływu oznacza wyższe miejsce na liście rankingowej).</w:t>
      </w:r>
    </w:p>
    <w:p w:rsidR="000453DD" w:rsidRPr="00D07BCF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bCs/>
          <w:color w:val="000000"/>
        </w:rPr>
      </w:pPr>
      <w:r w:rsidRPr="00D07BCF">
        <w:rPr>
          <w:color w:val="000000"/>
        </w:rPr>
        <w:t>Na liście operacji wybranych zaznacza się operacje mieszczące się w limicie środków przeznaczonych na udzielenie wsparcia w ramach danego naboru wniosków o wsparcie.</w:t>
      </w:r>
    </w:p>
    <w:p w:rsidR="00815E0D" w:rsidRPr="00D07BCF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bCs/>
          <w:color w:val="000000"/>
        </w:rPr>
      </w:pPr>
      <w:r w:rsidRPr="00D07BCF">
        <w:rPr>
          <w:color w:val="000000"/>
        </w:rPr>
        <w:t xml:space="preserve"> </w:t>
      </w:r>
      <w:r w:rsidRPr="00D07BCF">
        <w:t>Dla wszystkich operacji umieszczonych na liście operacji wybranych Rada LGD dokonuje ustalenia kwoty wsparcia</w:t>
      </w:r>
      <w:r w:rsidR="00815E0D" w:rsidRPr="00D07BCF">
        <w:t>.</w:t>
      </w:r>
    </w:p>
    <w:p w:rsidR="000453DD" w:rsidRPr="00D07BCF" w:rsidRDefault="000453DD" w:rsidP="003F796B">
      <w:pPr>
        <w:pStyle w:val="Akapitzlist"/>
        <w:widowControl/>
        <w:numPr>
          <w:ilvl w:val="0"/>
          <w:numId w:val="45"/>
        </w:numPr>
        <w:spacing w:after="0" w:line="240" w:lineRule="auto"/>
        <w:jc w:val="both"/>
        <w:rPr>
          <w:bCs/>
          <w:color w:val="000000"/>
        </w:rPr>
      </w:pPr>
      <w:r w:rsidRPr="00D07BCF">
        <w:rPr>
          <w:bCs/>
          <w:color w:val="000000"/>
        </w:rPr>
        <w:t xml:space="preserve">Ustalenie kwoty wsparcia polega na sprawdzeniu: </w:t>
      </w:r>
    </w:p>
    <w:p w:rsidR="000453DD" w:rsidRPr="00D07BCF" w:rsidRDefault="000453DD" w:rsidP="003F796B">
      <w:pPr>
        <w:pStyle w:val="Akapitzlist"/>
        <w:widowControl/>
        <w:numPr>
          <w:ilvl w:val="1"/>
          <w:numId w:val="16"/>
        </w:numPr>
        <w:autoSpaceDE w:val="0"/>
        <w:spacing w:after="0" w:line="240" w:lineRule="auto"/>
        <w:ind w:left="851" w:hanging="426"/>
        <w:jc w:val="both"/>
        <w:rPr>
          <w:bCs/>
          <w:color w:val="000000"/>
        </w:rPr>
      </w:pPr>
      <w:r w:rsidRPr="00D07BCF">
        <w:rPr>
          <w:bCs/>
          <w:color w:val="000000"/>
        </w:rPr>
        <w:t>czy wnioskowana kwota wsparcia jest zgodna z określonym w przepisach poziomem dofinansowania, lub</w:t>
      </w:r>
    </w:p>
    <w:p w:rsidR="0055679A" w:rsidRPr="00D07BCF" w:rsidRDefault="000453DD" w:rsidP="003F796B">
      <w:pPr>
        <w:pStyle w:val="Akapitzlist"/>
        <w:widowControl/>
        <w:numPr>
          <w:ilvl w:val="1"/>
          <w:numId w:val="16"/>
        </w:numPr>
        <w:autoSpaceDE w:val="0"/>
        <w:spacing w:after="0" w:line="240" w:lineRule="auto"/>
        <w:ind w:left="851" w:hanging="426"/>
        <w:jc w:val="both"/>
        <w:rPr>
          <w:bCs/>
          <w:color w:val="000000"/>
        </w:rPr>
      </w:pPr>
      <w:r w:rsidRPr="00D07BCF">
        <w:rPr>
          <w:bCs/>
          <w:color w:val="000000"/>
        </w:rPr>
        <w:t>czy mieści się w określonych kwotowo limitach pomocy dla danej kategorii operacji.</w:t>
      </w:r>
    </w:p>
    <w:p w:rsidR="0055679A" w:rsidRPr="00D07BCF" w:rsidRDefault="0055679A" w:rsidP="003F796B">
      <w:pPr>
        <w:pStyle w:val="Akapitzlist"/>
        <w:widowControl/>
        <w:numPr>
          <w:ilvl w:val="0"/>
          <w:numId w:val="45"/>
        </w:numPr>
        <w:autoSpaceDE w:val="0"/>
        <w:spacing w:after="0" w:line="240" w:lineRule="auto"/>
        <w:jc w:val="both"/>
        <w:rPr>
          <w:color w:val="000000"/>
        </w:rPr>
      </w:pPr>
      <w:r w:rsidRPr="00D07BCF">
        <w:rPr>
          <w:bCs/>
          <w:color w:val="000000"/>
        </w:rPr>
        <w:t>Zatwierdzenia oceny dla poszczególnych operacji oraz przyjęcia list</w:t>
      </w:r>
      <w:r w:rsidR="00D07BCF" w:rsidRPr="00D07BCF">
        <w:rPr>
          <w:bCs/>
          <w:color w:val="000000"/>
        </w:rPr>
        <w:t>y</w:t>
      </w:r>
      <w:r w:rsidRPr="00D07BCF">
        <w:rPr>
          <w:bCs/>
          <w:color w:val="000000"/>
        </w:rPr>
        <w:t xml:space="preserve"> operacji, o któr</w:t>
      </w:r>
      <w:r w:rsidR="00D07BCF" w:rsidRPr="00D07BCF">
        <w:rPr>
          <w:bCs/>
          <w:color w:val="000000"/>
        </w:rPr>
        <w:t>ej</w:t>
      </w:r>
      <w:r w:rsidRPr="00D07BCF">
        <w:rPr>
          <w:bCs/>
          <w:color w:val="000000"/>
        </w:rPr>
        <w:t xml:space="preserve"> mowa w ust. </w:t>
      </w:r>
      <w:r w:rsidR="009F55AF" w:rsidRPr="00D07BCF">
        <w:rPr>
          <w:bCs/>
          <w:color w:val="000000"/>
        </w:rPr>
        <w:t>9</w:t>
      </w:r>
      <w:r w:rsidRPr="00D07BCF">
        <w:rPr>
          <w:bCs/>
          <w:color w:val="000000"/>
        </w:rPr>
        <w:t>, dokonuje się w trybie uchwał</w:t>
      </w:r>
      <w:r w:rsidR="00D07BCF" w:rsidRPr="00D07BCF">
        <w:rPr>
          <w:bCs/>
          <w:color w:val="000000"/>
        </w:rPr>
        <w:t>y</w:t>
      </w:r>
      <w:r w:rsidR="009F55AF" w:rsidRPr="00D07BCF">
        <w:rPr>
          <w:bCs/>
          <w:color w:val="000000"/>
        </w:rPr>
        <w:t xml:space="preserve">. </w:t>
      </w:r>
      <w:r w:rsidRPr="00D07BCF">
        <w:rPr>
          <w:bCs/>
          <w:color w:val="000000"/>
        </w:rPr>
        <w:t xml:space="preserve"> </w:t>
      </w:r>
    </w:p>
    <w:p w:rsidR="0055679A" w:rsidRDefault="0055679A" w:rsidP="00FD3A67">
      <w:pPr>
        <w:autoSpaceDE w:val="0"/>
        <w:jc w:val="center"/>
        <w:rPr>
          <w:b/>
          <w:bCs/>
          <w:color w:val="000000"/>
        </w:rPr>
      </w:pPr>
    </w:p>
    <w:p w:rsidR="006901DD" w:rsidRPr="00FD3A67" w:rsidRDefault="006901DD" w:rsidP="00FD3A67">
      <w:pPr>
        <w:autoSpaceDE w:val="0"/>
        <w:jc w:val="center"/>
        <w:rPr>
          <w:b/>
          <w:bCs/>
          <w:color w:val="000000"/>
        </w:rPr>
      </w:pPr>
      <w:r w:rsidRPr="00FD3A67">
        <w:rPr>
          <w:b/>
          <w:bCs/>
          <w:color w:val="000000"/>
        </w:rPr>
        <w:t>§ 12</w:t>
      </w:r>
    </w:p>
    <w:p w:rsidR="0061074B" w:rsidRPr="00FD3A67" w:rsidRDefault="006901DD" w:rsidP="003F796B">
      <w:pPr>
        <w:pStyle w:val="Akapitzlist"/>
        <w:widowControl/>
        <w:numPr>
          <w:ilvl w:val="1"/>
          <w:numId w:val="14"/>
        </w:numPr>
        <w:spacing w:after="0" w:line="240" w:lineRule="auto"/>
        <w:ind w:left="425" w:hanging="425"/>
        <w:jc w:val="both"/>
        <w:rPr>
          <w:rStyle w:val="Nagwek1Znak"/>
          <w:rFonts w:ascii="Times New Roman" w:eastAsia="Lucida Sans Unicode" w:hAnsi="Times New Roman" w:cs="Times New Roman"/>
          <w:b w:val="0"/>
          <w:bCs w:val="0"/>
          <w:iCs/>
          <w:color w:val="FF0000"/>
          <w:sz w:val="24"/>
          <w:szCs w:val="24"/>
        </w:rPr>
      </w:pPr>
      <w:r w:rsidRPr="00FD3A67">
        <w:rPr>
          <w:color w:val="000000"/>
        </w:rPr>
        <w:t>W przypadku, gdy o udzielenie wsparcia ubiega się LGD na realizację operacji własnej, LGD musi zapewnić rozdział funkcji zgodnie z art. 33 ust. 5 Rozporządzenia 2021/1060.</w:t>
      </w:r>
      <w:r w:rsidRPr="00FD3A67">
        <w:rPr>
          <w:rStyle w:val="Nagwek1Znak"/>
          <w:rFonts w:ascii="Times New Roman" w:hAnsi="Times New Roman" w:cs="Times New Roman"/>
          <w:sz w:val="24"/>
          <w:szCs w:val="24"/>
        </w:rPr>
        <w:t xml:space="preserve"> </w:t>
      </w:r>
      <w:r w:rsidR="0061074B" w:rsidRPr="00FD3A67">
        <w:rPr>
          <w:bCs/>
          <w:i/>
          <w:iCs/>
        </w:rPr>
        <w:t xml:space="preserve">Karta oceny wniosku o wsparcie </w:t>
      </w:r>
      <w:r w:rsidR="0061074B" w:rsidRPr="00FD3A67">
        <w:rPr>
          <w:bCs/>
          <w:iCs/>
        </w:rPr>
        <w:t xml:space="preserve">przygotowywana jest przez </w:t>
      </w:r>
      <w:r w:rsidR="00B006D4" w:rsidRPr="00FD3A67">
        <w:rPr>
          <w:bCs/>
          <w:iCs/>
        </w:rPr>
        <w:t xml:space="preserve">Sekretarza </w:t>
      </w:r>
      <w:r w:rsidR="0061074B" w:rsidRPr="00FD3A67">
        <w:rPr>
          <w:bCs/>
          <w:iCs/>
        </w:rPr>
        <w:t>Rad</w:t>
      </w:r>
      <w:r w:rsidR="00B006D4" w:rsidRPr="00FD3A67">
        <w:rPr>
          <w:bCs/>
          <w:iCs/>
        </w:rPr>
        <w:t>y</w:t>
      </w:r>
      <w:r w:rsidR="0061074B" w:rsidRPr="00FD3A67">
        <w:rPr>
          <w:bCs/>
          <w:iCs/>
        </w:rPr>
        <w:t xml:space="preserve"> LGD</w:t>
      </w:r>
      <w:r w:rsidR="00B006D4" w:rsidRPr="00FD3A67">
        <w:rPr>
          <w:bCs/>
          <w:iCs/>
        </w:rPr>
        <w:t xml:space="preserve"> lub inną osobę wskazaną przez Przewodniczącego Rady. </w:t>
      </w:r>
    </w:p>
    <w:p w:rsidR="006901DD" w:rsidRPr="00FD3A67" w:rsidRDefault="007B590C" w:rsidP="003F796B">
      <w:pPr>
        <w:pStyle w:val="Akapitzlist"/>
        <w:widowControl/>
        <w:numPr>
          <w:ilvl w:val="1"/>
          <w:numId w:val="14"/>
        </w:numPr>
        <w:spacing w:after="0" w:line="240" w:lineRule="auto"/>
        <w:ind w:left="425" w:hanging="425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FD3A67">
        <w:t xml:space="preserve">Operacja własna LGD może zostać wybrane przez Radę do realizacji w naborze wniosków </w:t>
      </w:r>
      <w:r w:rsidR="007E6140">
        <w:br/>
      </w:r>
      <w:r w:rsidRPr="00FD3A67">
        <w:t>o przyznanie wsparcia, jeżeli</w:t>
      </w:r>
      <w:r w:rsidR="006901DD" w:rsidRPr="00FD3A67">
        <w:rPr>
          <w:rStyle w:val="cf01"/>
          <w:rFonts w:ascii="Times New Roman" w:hAnsi="Times New Roman" w:cs="Times New Roman"/>
          <w:sz w:val="24"/>
          <w:szCs w:val="24"/>
        </w:rPr>
        <w:t>:</w:t>
      </w:r>
    </w:p>
    <w:p w:rsidR="006901DD" w:rsidRPr="00FD3A67" w:rsidRDefault="006901DD" w:rsidP="003F796B">
      <w:pPr>
        <w:pStyle w:val="Akapitzlist"/>
        <w:widowControl/>
        <w:numPr>
          <w:ilvl w:val="2"/>
          <w:numId w:val="14"/>
        </w:numPr>
        <w:tabs>
          <w:tab w:val="left" w:pos="-3060"/>
        </w:tabs>
        <w:spacing w:after="0" w:line="240" w:lineRule="auto"/>
        <w:ind w:left="851" w:hanging="425"/>
        <w:jc w:val="both"/>
      </w:pPr>
      <w:r w:rsidRPr="00FD3A67">
        <w:t>LGD wykaże, że operacja nie realizuje zadań LGD w ramach komponentu Zarządzanie LSR, a także</w:t>
      </w:r>
    </w:p>
    <w:p w:rsidR="006901DD" w:rsidRPr="00FD3A67" w:rsidRDefault="006901DD" w:rsidP="003F796B">
      <w:pPr>
        <w:pStyle w:val="Akapitzlist"/>
        <w:widowControl/>
        <w:numPr>
          <w:ilvl w:val="2"/>
          <w:numId w:val="14"/>
        </w:numPr>
        <w:tabs>
          <w:tab w:val="left" w:pos="-3060"/>
        </w:tabs>
        <w:spacing w:after="0" w:line="240" w:lineRule="auto"/>
        <w:ind w:left="851" w:hanging="425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FD3A67">
        <w:rPr>
          <w:rStyle w:val="cf01"/>
          <w:rFonts w:ascii="Times New Roman" w:hAnsi="Times New Roman" w:cs="Times New Roman"/>
          <w:sz w:val="24"/>
          <w:szCs w:val="24"/>
        </w:rPr>
        <w:t>operacja:</w:t>
      </w:r>
    </w:p>
    <w:p w:rsidR="006901DD" w:rsidRPr="000C230F" w:rsidRDefault="006901DD" w:rsidP="003F796B">
      <w:pPr>
        <w:pStyle w:val="Akapitzlist"/>
        <w:widowControl/>
        <w:numPr>
          <w:ilvl w:val="2"/>
          <w:numId w:val="43"/>
        </w:numPr>
        <w:spacing w:after="0" w:line="240" w:lineRule="auto"/>
        <w:ind w:left="1276" w:hanging="425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FD3A67">
        <w:rPr>
          <w:rStyle w:val="cf01"/>
          <w:rFonts w:ascii="Times New Roman" w:hAnsi="Times New Roman" w:cs="Times New Roman"/>
          <w:sz w:val="24"/>
          <w:szCs w:val="24"/>
        </w:rPr>
        <w:t>jest niezbędna do osiągnięcia danego celu/realizacji</w:t>
      </w:r>
      <w:r w:rsidRPr="000C230F">
        <w:rPr>
          <w:rStyle w:val="cf01"/>
          <w:rFonts w:ascii="Times New Roman" w:hAnsi="Times New Roman" w:cs="Times New Roman"/>
          <w:sz w:val="24"/>
          <w:szCs w:val="24"/>
        </w:rPr>
        <w:t xml:space="preserve"> przedsięwzięcia LSR,</w:t>
      </w:r>
    </w:p>
    <w:p w:rsidR="006901DD" w:rsidRPr="000C230F" w:rsidRDefault="006901DD" w:rsidP="003F796B">
      <w:pPr>
        <w:pStyle w:val="Akapitzlist"/>
        <w:widowControl/>
        <w:numPr>
          <w:ilvl w:val="2"/>
          <w:numId w:val="43"/>
        </w:numPr>
        <w:spacing w:after="0" w:line="240" w:lineRule="auto"/>
        <w:ind w:left="1276" w:hanging="425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0C230F">
        <w:rPr>
          <w:rStyle w:val="cf01"/>
          <w:rFonts w:ascii="Times New Roman" w:hAnsi="Times New Roman" w:cs="Times New Roman"/>
          <w:sz w:val="24"/>
          <w:szCs w:val="24"/>
        </w:rPr>
        <w:t>realizuje cele publiczne oraz niekomercyjne,</w:t>
      </w:r>
    </w:p>
    <w:p w:rsidR="006901DD" w:rsidRPr="000C230F" w:rsidRDefault="006901DD" w:rsidP="003F796B">
      <w:pPr>
        <w:pStyle w:val="Akapitzlist"/>
        <w:widowControl/>
        <w:numPr>
          <w:ilvl w:val="2"/>
          <w:numId w:val="43"/>
        </w:numPr>
        <w:spacing w:after="0" w:line="240" w:lineRule="auto"/>
        <w:ind w:left="1276" w:hanging="425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0C230F">
        <w:rPr>
          <w:rStyle w:val="cf01"/>
          <w:rFonts w:ascii="Times New Roman" w:hAnsi="Times New Roman" w:cs="Times New Roman"/>
          <w:sz w:val="24"/>
          <w:szCs w:val="24"/>
        </w:rPr>
        <w:t>spełnia warunki przyznania pomocy dla danego zakresu wsparcia,</w:t>
      </w:r>
    </w:p>
    <w:p w:rsidR="006901DD" w:rsidRPr="000C230F" w:rsidRDefault="006901DD" w:rsidP="003F796B">
      <w:pPr>
        <w:pStyle w:val="Akapitzlist"/>
        <w:widowControl/>
        <w:numPr>
          <w:ilvl w:val="2"/>
          <w:numId w:val="43"/>
        </w:numPr>
        <w:spacing w:after="0" w:line="240" w:lineRule="auto"/>
        <w:ind w:left="1276" w:hanging="425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0C230F">
        <w:rPr>
          <w:rStyle w:val="cf01"/>
          <w:rFonts w:ascii="Times New Roman" w:hAnsi="Times New Roman" w:cs="Times New Roman"/>
          <w:sz w:val="24"/>
          <w:szCs w:val="24"/>
        </w:rPr>
        <w:t>nie jest operacją realizowaną w partnerstwie.</w:t>
      </w:r>
    </w:p>
    <w:p w:rsidR="006901DD" w:rsidRPr="000C230F" w:rsidRDefault="006901DD" w:rsidP="003F796B">
      <w:pPr>
        <w:pStyle w:val="Akapitzlist"/>
        <w:widowControl/>
        <w:numPr>
          <w:ilvl w:val="1"/>
          <w:numId w:val="14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0C230F">
        <w:rPr>
          <w:bCs/>
          <w:color w:val="000000"/>
        </w:rPr>
        <w:t>Wniosek o wsparcie na operacje własne LGD składa się w terminie wskazanym w ogłoszeniu o naborze wniosków o wsparcie, o którym mowa w § 4.</w:t>
      </w:r>
    </w:p>
    <w:p w:rsidR="006901DD" w:rsidRPr="000C230F" w:rsidRDefault="006901DD" w:rsidP="003F796B">
      <w:pPr>
        <w:pStyle w:val="Akapitzlist"/>
        <w:widowControl/>
        <w:numPr>
          <w:ilvl w:val="1"/>
          <w:numId w:val="14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0C230F">
        <w:rPr>
          <w:bCs/>
          <w:color w:val="000000"/>
        </w:rPr>
        <w:t>Wniosek o wsparcie na operację własną podlega procedurze oceny i wyboru operacji na zasadach identycznych, jak wnioski innych wnioskodawców, nie będących LGD, z tym, że:</w:t>
      </w:r>
    </w:p>
    <w:p w:rsidR="006901DD" w:rsidRPr="000C230F" w:rsidRDefault="006901DD" w:rsidP="003F796B">
      <w:pPr>
        <w:pStyle w:val="Akapitzlist"/>
        <w:widowControl/>
        <w:numPr>
          <w:ilvl w:val="2"/>
          <w:numId w:val="14"/>
        </w:numPr>
        <w:tabs>
          <w:tab w:val="left" w:pos="-3060"/>
        </w:tabs>
        <w:spacing w:after="0" w:line="240" w:lineRule="auto"/>
        <w:ind w:left="851" w:hanging="425"/>
        <w:jc w:val="both"/>
        <w:rPr>
          <w:i/>
          <w:iCs/>
          <w:color w:val="000000"/>
        </w:rPr>
      </w:pPr>
      <w:r w:rsidRPr="000C230F">
        <w:rPr>
          <w:bCs/>
          <w:color w:val="000000"/>
        </w:rPr>
        <w:t>LGD nie wzywa się do złożenia wyjaśnień lub dokumentów, w szczególności nie stosuje się § 1</w:t>
      </w:r>
      <w:r w:rsidR="000C230F" w:rsidRPr="000C230F">
        <w:rPr>
          <w:bCs/>
          <w:color w:val="000000"/>
        </w:rPr>
        <w:t>0</w:t>
      </w:r>
      <w:r w:rsidRPr="000C230F">
        <w:rPr>
          <w:bCs/>
          <w:color w:val="000000"/>
        </w:rPr>
        <w:t xml:space="preserve"> ust. 3</w:t>
      </w:r>
    </w:p>
    <w:p w:rsidR="006901DD" w:rsidRPr="00FA4E98" w:rsidRDefault="006901DD" w:rsidP="003F796B">
      <w:pPr>
        <w:pStyle w:val="Akapitzlist"/>
        <w:widowControl/>
        <w:numPr>
          <w:ilvl w:val="2"/>
          <w:numId w:val="14"/>
        </w:numPr>
        <w:tabs>
          <w:tab w:val="left" w:pos="-3060"/>
        </w:tabs>
        <w:spacing w:after="0" w:line="240" w:lineRule="auto"/>
        <w:ind w:left="851" w:hanging="425"/>
        <w:jc w:val="both"/>
        <w:rPr>
          <w:i/>
          <w:iCs/>
          <w:color w:val="000000"/>
        </w:rPr>
      </w:pPr>
      <w:r w:rsidRPr="000C230F">
        <w:rPr>
          <w:bCs/>
          <w:color w:val="000000"/>
        </w:rPr>
        <w:t>Do LGD nie wysyła się informacji o wynikach</w:t>
      </w:r>
      <w:r w:rsidRPr="00FA4E98">
        <w:rPr>
          <w:bCs/>
          <w:color w:val="000000"/>
        </w:rPr>
        <w:t xml:space="preserve"> wyboru operacji,</w:t>
      </w:r>
    </w:p>
    <w:p w:rsidR="006901DD" w:rsidRPr="00FA4E98" w:rsidRDefault="006901DD" w:rsidP="003F796B">
      <w:pPr>
        <w:pStyle w:val="Akapitzlist"/>
        <w:widowControl/>
        <w:numPr>
          <w:ilvl w:val="2"/>
          <w:numId w:val="14"/>
        </w:numPr>
        <w:tabs>
          <w:tab w:val="left" w:pos="-3060"/>
        </w:tabs>
        <w:spacing w:after="0" w:line="240" w:lineRule="auto"/>
        <w:ind w:left="851" w:hanging="425"/>
        <w:jc w:val="both"/>
        <w:rPr>
          <w:i/>
          <w:iCs/>
          <w:color w:val="000000"/>
        </w:rPr>
      </w:pPr>
      <w:r w:rsidRPr="00FA4E98">
        <w:rPr>
          <w:bCs/>
          <w:color w:val="000000"/>
        </w:rPr>
        <w:t>LGD nie przysługuje prawo do wniesienia protestu od wyniku oceny operacji.</w:t>
      </w:r>
    </w:p>
    <w:p w:rsidR="006901DD" w:rsidRDefault="006901DD" w:rsidP="00FD3A67">
      <w:pPr>
        <w:autoSpaceDE w:val="0"/>
        <w:jc w:val="both"/>
        <w:rPr>
          <w:bCs/>
          <w:color w:val="000000"/>
        </w:rPr>
      </w:pPr>
    </w:p>
    <w:p w:rsidR="0055679A" w:rsidRDefault="0055679A" w:rsidP="00FD3A67">
      <w:pPr>
        <w:autoSpaceDE w:val="0"/>
        <w:jc w:val="both"/>
        <w:rPr>
          <w:bCs/>
          <w:color w:val="000000"/>
        </w:rPr>
      </w:pPr>
    </w:p>
    <w:p w:rsidR="0055679A" w:rsidRDefault="0055679A" w:rsidP="00FD3A67">
      <w:pPr>
        <w:autoSpaceDE w:val="0"/>
        <w:jc w:val="both"/>
        <w:rPr>
          <w:bCs/>
          <w:color w:val="000000"/>
        </w:rPr>
      </w:pPr>
    </w:p>
    <w:p w:rsidR="00D07BCF" w:rsidRDefault="00D07BCF" w:rsidP="00FD3A67">
      <w:pPr>
        <w:autoSpaceDE w:val="0"/>
        <w:jc w:val="both"/>
        <w:rPr>
          <w:bCs/>
          <w:color w:val="000000"/>
        </w:rPr>
      </w:pPr>
    </w:p>
    <w:p w:rsidR="00D07BCF" w:rsidRDefault="00D07BCF" w:rsidP="00FD3A67">
      <w:pPr>
        <w:autoSpaceDE w:val="0"/>
        <w:jc w:val="both"/>
        <w:rPr>
          <w:bCs/>
          <w:color w:val="000000"/>
        </w:rPr>
      </w:pPr>
    </w:p>
    <w:p w:rsidR="0055679A" w:rsidRPr="00FA4E98" w:rsidRDefault="0055679A" w:rsidP="00FD3A67">
      <w:pPr>
        <w:autoSpaceDE w:val="0"/>
        <w:jc w:val="both"/>
        <w:rPr>
          <w:bCs/>
          <w:color w:val="000000"/>
        </w:rPr>
      </w:pPr>
    </w:p>
    <w:p w:rsidR="006901DD" w:rsidRPr="0055679A" w:rsidRDefault="006901DD" w:rsidP="00FD3A67">
      <w:pPr>
        <w:tabs>
          <w:tab w:val="left" w:pos="-3060"/>
        </w:tabs>
        <w:jc w:val="center"/>
        <w:rPr>
          <w:sz w:val="28"/>
          <w:szCs w:val="28"/>
        </w:rPr>
      </w:pPr>
      <w:r w:rsidRPr="0055679A">
        <w:rPr>
          <w:b/>
          <w:bCs/>
          <w:sz w:val="28"/>
          <w:szCs w:val="28"/>
        </w:rPr>
        <w:t xml:space="preserve">Rozdział VIII. </w:t>
      </w:r>
      <w:bookmarkStart w:id="6" w:name="_Hlk156155348"/>
      <w:r w:rsidRPr="0055679A">
        <w:rPr>
          <w:b/>
          <w:bCs/>
          <w:sz w:val="28"/>
          <w:szCs w:val="28"/>
        </w:rPr>
        <w:t xml:space="preserve">Przekazanie informacji o wynikach wyboru do Wnioskodawcy </w:t>
      </w:r>
      <w:r w:rsidR="00A826E9" w:rsidRPr="0055679A">
        <w:rPr>
          <w:b/>
          <w:bCs/>
          <w:sz w:val="28"/>
          <w:szCs w:val="28"/>
        </w:rPr>
        <w:br/>
      </w:r>
      <w:r w:rsidRPr="0055679A">
        <w:rPr>
          <w:b/>
          <w:bCs/>
          <w:sz w:val="28"/>
          <w:szCs w:val="28"/>
        </w:rPr>
        <w:t>i do ZW oraz publikacja list operacji</w:t>
      </w:r>
      <w:bookmarkStart w:id="7" w:name="_Hlk156065974"/>
      <w:bookmarkEnd w:id="6"/>
    </w:p>
    <w:p w:rsidR="0055679A" w:rsidRPr="0055679A" w:rsidRDefault="0055679A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6901DD" w:rsidRPr="00FA4E98" w:rsidRDefault="006901DD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color w:val="000000"/>
          <w:highlight w:val="yellow"/>
        </w:rPr>
      </w:pPr>
      <w:r w:rsidRPr="00FA4E98">
        <w:rPr>
          <w:b/>
          <w:bCs/>
          <w:color w:val="000000"/>
        </w:rPr>
        <w:t>§ 13</w:t>
      </w:r>
      <w:bookmarkEnd w:id="7"/>
    </w:p>
    <w:p w:rsidR="006901DD" w:rsidRPr="00FA4E98" w:rsidRDefault="006901DD" w:rsidP="003F796B">
      <w:pPr>
        <w:pStyle w:val="Akapitzlist"/>
        <w:widowControl/>
        <w:numPr>
          <w:ilvl w:val="0"/>
          <w:numId w:val="33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</w:rPr>
      </w:pPr>
      <w:r w:rsidRPr="00FA4E98">
        <w:rPr>
          <w:bCs/>
        </w:rPr>
        <w:t>Po zakończeniu procesu oceny operacji LGD przekazuje każdemu wnioskodawcy informację o wyniku oceny spełnienia warunków udzielenia wsparcia na wdrażanie LSR</w:t>
      </w:r>
      <w:r w:rsidRPr="00FA4E98">
        <w:rPr>
          <w:bCs/>
          <w:color w:val="FF0000"/>
        </w:rPr>
        <w:t xml:space="preserve"> </w:t>
      </w:r>
      <w:r w:rsidRPr="00FA4E98">
        <w:rPr>
          <w:bCs/>
        </w:rPr>
        <w:t xml:space="preserve">lub wyniku wyboru operacji wraz z uzasadnieniem oceny i podaniem liczby punktów otrzymanych przez operację oraz wskazaniem ustalonej przez LGD kwoty wsparcia na wdrażanie LSR pismem </w:t>
      </w:r>
      <w:r w:rsidRPr="00FA4E98">
        <w:rPr>
          <w:b/>
        </w:rPr>
        <w:t>P2</w:t>
      </w:r>
      <w:r w:rsidRPr="00FA4E98">
        <w:rPr>
          <w:bCs/>
        </w:rPr>
        <w:t xml:space="preserve">, którego wzór stanowi </w:t>
      </w:r>
      <w:r w:rsidRPr="00270FC5">
        <w:rPr>
          <w:b/>
          <w:color w:val="FF0000"/>
        </w:rPr>
        <w:t xml:space="preserve">załącznik nr </w:t>
      </w:r>
      <w:r w:rsidR="00D10B6F" w:rsidRPr="00270FC5">
        <w:rPr>
          <w:b/>
          <w:color w:val="FF0000"/>
        </w:rPr>
        <w:t>6</w:t>
      </w:r>
      <w:r w:rsidRPr="00270FC5">
        <w:rPr>
          <w:b/>
          <w:color w:val="FF0000"/>
        </w:rPr>
        <w:t xml:space="preserve"> do niniejszej procedury</w:t>
      </w:r>
      <w:r w:rsidRPr="00FA4E98">
        <w:rPr>
          <w:bCs/>
        </w:rPr>
        <w:t>, a w przypadku: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27"/>
        </w:numPr>
        <w:autoSpaceDE w:val="0"/>
        <w:spacing w:after="0" w:line="240" w:lineRule="auto"/>
        <w:ind w:left="851" w:hanging="425"/>
        <w:jc w:val="both"/>
        <w:rPr>
          <w:bCs/>
        </w:rPr>
      </w:pPr>
      <w:r w:rsidRPr="00FA4E98">
        <w:rPr>
          <w:bCs/>
        </w:rPr>
        <w:t>pozytywnego wyniku wyboru operacji – zawierającą dodatkowo wskazanie, czy w dniu przekazania wniosków o wsparcie do ZW operacja mieści się w limicie środków przeznaczonych na udzielenie wsparcia na wdrażanie LSR w ramach danego naboru wniosków o wsparcie;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2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ustalenia przez LGD kwoty wsparcia na wdrażanie LSR niższej niż wnioskowana – zawierającą dodatkowo uzasadnienie tej wysokości</w:t>
      </w:r>
    </w:p>
    <w:p w:rsidR="006901DD" w:rsidRPr="00FA4E98" w:rsidRDefault="006901DD" w:rsidP="00FD3A67">
      <w:pPr>
        <w:autoSpaceDE w:val="0"/>
        <w:ind w:left="426"/>
        <w:jc w:val="both"/>
        <w:rPr>
          <w:bCs/>
          <w:color w:val="000000"/>
        </w:rPr>
      </w:pPr>
      <w:r w:rsidRPr="00FA4E98">
        <w:rPr>
          <w:bCs/>
          <w:color w:val="000000"/>
        </w:rPr>
        <w:t>– w terminie 60 dni od dnia następującego po ostatnim dniu terminu składania wniosków o wsparcie.</w:t>
      </w:r>
    </w:p>
    <w:p w:rsidR="00A826E9" w:rsidRPr="00FA4E98" w:rsidRDefault="00A826E9" w:rsidP="00FD3A67">
      <w:pPr>
        <w:autoSpaceDE w:val="0"/>
        <w:ind w:left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Pismo przygotowywane jest przez Biuro LGD </w:t>
      </w:r>
      <w:r w:rsidR="00BC25DE" w:rsidRPr="00FA4E98">
        <w:rPr>
          <w:bCs/>
          <w:color w:val="000000"/>
        </w:rPr>
        <w:t>i podpisywane przez Dyrektora Biura LGD lub członka Zarządu LGD.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3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Jeżeli: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4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nie są spełnione warunki udzielenia wsparcia na wdrażanie LSR albo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4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operacja nie została wybrana, albo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4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operacja została wybrana, ale nie mieści się w limicie środków przeznaczonych na udzielenie wsparcia na wdrażanie LSR w ramach danego naboru wniosków o wsparcie, lub 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4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LGD ustaliła kwotę wsparcia na wdrażanie LSR niższą niż wnioskowana</w:t>
      </w:r>
    </w:p>
    <w:p w:rsidR="006901DD" w:rsidRPr="00FA4E98" w:rsidRDefault="006901DD" w:rsidP="00FD3A67">
      <w:pPr>
        <w:pStyle w:val="Akapitzlist"/>
        <w:autoSpaceDE w:val="0"/>
        <w:spacing w:after="0" w:line="240" w:lineRule="auto"/>
        <w:ind w:left="426"/>
        <w:jc w:val="both"/>
        <w:rPr>
          <w:bCs/>
          <w:i/>
          <w:iCs/>
          <w:color w:val="000000"/>
        </w:rPr>
      </w:pPr>
      <w:r w:rsidRPr="00FA4E98">
        <w:rPr>
          <w:bCs/>
          <w:color w:val="000000"/>
        </w:rPr>
        <w:t xml:space="preserve">– w piśmie </w:t>
      </w:r>
      <w:r w:rsidRPr="00FA4E98">
        <w:rPr>
          <w:b/>
          <w:color w:val="000000"/>
        </w:rPr>
        <w:t>P2</w:t>
      </w:r>
      <w:r w:rsidRPr="00FA4E98">
        <w:rPr>
          <w:bCs/>
          <w:color w:val="000000"/>
        </w:rPr>
        <w:t xml:space="preserve"> należy zawrzeć dodatkowo pouczenie o możliwości wniesienia protestu na zasadach i w trybie określonych w art. 22–22m Ustawy RLKS. 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3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</w:rPr>
      </w:pPr>
      <w:r w:rsidRPr="00FA4E98">
        <w:rPr>
          <w:bCs/>
        </w:rPr>
        <w:t>Ponadto LGD:</w:t>
      </w:r>
    </w:p>
    <w:p w:rsidR="006901DD" w:rsidRPr="00FA4E98" w:rsidRDefault="006901DD" w:rsidP="003F796B">
      <w:pPr>
        <w:pStyle w:val="Akapitzlist"/>
        <w:widowControl/>
        <w:numPr>
          <w:ilvl w:val="8"/>
          <w:numId w:val="18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zamieszcza na swojej stronie internetowej listę operacji spełniających warunki udzielenia wsparcia na wdrażanie LSR oraz listę operacji wybranych, ze wskazaniem, które z operacji mieszczą się w limicie środków przeznaczonych na udzielenie wsparcia na wdrażanie LSR w ramach danego naboru wniosków o wsparcie,</w:t>
      </w:r>
    </w:p>
    <w:p w:rsidR="006901DD" w:rsidRPr="00FA4E98" w:rsidRDefault="006901DD" w:rsidP="003F796B">
      <w:pPr>
        <w:pStyle w:val="Akapitzlist"/>
        <w:widowControl/>
        <w:numPr>
          <w:ilvl w:val="8"/>
          <w:numId w:val="18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udostępnia ZW dokumenty potwierdzające dokonanie wyboru operacji </w:t>
      </w:r>
    </w:p>
    <w:p w:rsidR="006901DD" w:rsidRPr="00FA4E98" w:rsidRDefault="006901DD" w:rsidP="00FD3A67">
      <w:pPr>
        <w:pStyle w:val="Akapitzlist"/>
        <w:autoSpaceDE w:val="0"/>
        <w:spacing w:after="0" w:line="240" w:lineRule="auto"/>
        <w:ind w:left="426"/>
        <w:jc w:val="both"/>
        <w:rPr>
          <w:bCs/>
          <w:color w:val="000000"/>
        </w:rPr>
      </w:pPr>
      <w:r w:rsidRPr="00FA4E98">
        <w:rPr>
          <w:bCs/>
          <w:color w:val="000000"/>
        </w:rPr>
        <w:t>– w terminie 60 dni od dnia następującego po ostatnim dniu terminu składania wniosków o wsparcie.</w:t>
      </w:r>
    </w:p>
    <w:p w:rsidR="00746D6E" w:rsidRPr="00FA4E98" w:rsidRDefault="00746D6E" w:rsidP="00FD3A67">
      <w:pPr>
        <w:pStyle w:val="Akapitzlist"/>
        <w:autoSpaceDE w:val="0"/>
        <w:spacing w:after="0" w:line="240" w:lineRule="auto"/>
        <w:ind w:left="426"/>
        <w:jc w:val="both"/>
        <w:rPr>
          <w:bCs/>
          <w:color w:val="000000"/>
        </w:rPr>
      </w:pPr>
      <w:r w:rsidRPr="00FA4E98">
        <w:t xml:space="preserve">Za udostępnienie informacji i dokumentacji odpowiada Zarząd LGD przy pomocy Biura LGD. </w:t>
      </w:r>
    </w:p>
    <w:p w:rsidR="0055679A" w:rsidRDefault="0055679A" w:rsidP="00FD3A67">
      <w:pPr>
        <w:pStyle w:val="Akapitzlist"/>
        <w:autoSpaceDE w:val="0"/>
        <w:spacing w:after="0" w:line="240" w:lineRule="auto"/>
        <w:jc w:val="center"/>
        <w:rPr>
          <w:b/>
          <w:color w:val="000000"/>
        </w:rPr>
      </w:pPr>
    </w:p>
    <w:p w:rsidR="006901DD" w:rsidRPr="0055679A" w:rsidRDefault="006901DD" w:rsidP="00FD3A67">
      <w:pPr>
        <w:pStyle w:val="Akapitzlist"/>
        <w:autoSpaceDE w:val="0"/>
        <w:spacing w:after="0" w:line="240" w:lineRule="auto"/>
        <w:jc w:val="center"/>
        <w:rPr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 xml:space="preserve">Rozdział IX. </w:t>
      </w:r>
      <w:bookmarkStart w:id="8" w:name="_Hlk156155399"/>
      <w:r w:rsidRPr="0055679A">
        <w:rPr>
          <w:b/>
          <w:color w:val="000000"/>
          <w:sz w:val="28"/>
          <w:szCs w:val="28"/>
        </w:rPr>
        <w:t>Warunki wniesienia protestu od oceny i wyboru operacji przez LG</w:t>
      </w:r>
      <w:bookmarkEnd w:id="8"/>
      <w:r w:rsidRPr="0055679A">
        <w:rPr>
          <w:b/>
          <w:color w:val="000000"/>
          <w:sz w:val="28"/>
          <w:szCs w:val="28"/>
        </w:rPr>
        <w:t xml:space="preserve">D </w:t>
      </w:r>
    </w:p>
    <w:p w:rsidR="0055679A" w:rsidRDefault="0055679A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6901DD" w:rsidRPr="00FA4E98" w:rsidRDefault="006901DD" w:rsidP="00FD3A67">
      <w:pPr>
        <w:tabs>
          <w:tab w:val="left" w:pos="-3060"/>
        </w:tabs>
        <w:jc w:val="center"/>
        <w:rPr>
          <w:b/>
          <w:bCs/>
        </w:rPr>
      </w:pPr>
      <w:r w:rsidRPr="00FA4E98">
        <w:rPr>
          <w:b/>
          <w:bCs/>
          <w:color w:val="000000"/>
        </w:rPr>
        <w:t>§ 14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0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Wnioskodawcy przysługuje prawo wniesienia protestu od:</w:t>
      </w:r>
    </w:p>
    <w:p w:rsidR="006901DD" w:rsidRPr="00FA4E98" w:rsidRDefault="006901DD" w:rsidP="003F796B">
      <w:pPr>
        <w:pStyle w:val="Akapitzlist"/>
        <w:widowControl/>
        <w:numPr>
          <w:ilvl w:val="4"/>
          <w:numId w:val="1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negatywnego wyniku oceny spełnienia warunków udzielenia wsparcia na wdrażanie LSR albo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1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wyniku oceny spełnienia kryteriów wyboru operacji, na skutek której operacja nie została wybrana, albo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1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wyniku wyboru operacji, na skutek którego operacja nie mieści się w limicie środków przeznaczonych na udzielenie wsparcia na wdrażanie LSR w ramach danego naboru wniosków o wsparcie, lub 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1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ustalenia przez LGD kwoty wsparcia na wdrażanie LSR niższej niż wnioskowana.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0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0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Protest jest wnoszony przez wnioskodawcę za pośrednict</w:t>
      </w:r>
      <w:r w:rsidR="001522EA">
        <w:rPr>
          <w:bCs/>
          <w:color w:val="000000"/>
        </w:rPr>
        <w:t xml:space="preserve">wem LGD i rozpatrywany przez </w:t>
      </w:r>
      <w:proofErr w:type="spellStart"/>
      <w:r w:rsidR="001522EA">
        <w:rPr>
          <w:bCs/>
          <w:color w:val="000000"/>
        </w:rPr>
        <w:t>ZW</w:t>
      </w:r>
      <w:proofErr w:type="spellEnd"/>
      <w:r w:rsidR="001522EA">
        <w:rPr>
          <w:bCs/>
          <w:color w:val="000000"/>
        </w:rPr>
        <w:t xml:space="preserve"> (</w:t>
      </w:r>
      <w:r w:rsidR="001522EA" w:rsidRPr="00FA4E98">
        <w:rPr>
          <w:bCs/>
        </w:rPr>
        <w:t xml:space="preserve">wzór </w:t>
      </w:r>
      <w:r w:rsidR="001522EA">
        <w:rPr>
          <w:bCs/>
        </w:rPr>
        <w:t xml:space="preserve">formularza protestu </w:t>
      </w:r>
      <w:r w:rsidR="001522EA" w:rsidRPr="00FA4E98">
        <w:rPr>
          <w:bCs/>
        </w:rPr>
        <w:t xml:space="preserve">stanowi </w:t>
      </w:r>
      <w:r w:rsidR="001522EA" w:rsidRPr="00270FC5">
        <w:rPr>
          <w:b/>
          <w:color w:val="FF0000"/>
        </w:rPr>
        <w:t xml:space="preserve">załącznik nr </w:t>
      </w:r>
      <w:r w:rsidR="001522EA">
        <w:rPr>
          <w:b/>
          <w:color w:val="FF0000"/>
        </w:rPr>
        <w:t>7</w:t>
      </w:r>
      <w:r w:rsidR="001522EA" w:rsidRPr="00270FC5">
        <w:rPr>
          <w:b/>
          <w:color w:val="FF0000"/>
        </w:rPr>
        <w:t xml:space="preserve"> do niniejszej procedury</w:t>
      </w:r>
      <w:r w:rsidR="001522EA">
        <w:rPr>
          <w:b/>
          <w:color w:val="FF0000"/>
        </w:rPr>
        <w:t xml:space="preserve">). 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0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O wniesionym proteście LGD informuje ZW w terminie nie dłuższym niż 7 dni od dnia wniesienia protestu.</w:t>
      </w:r>
      <w:r w:rsidR="006D0791" w:rsidRPr="00FA4E98">
        <w:rPr>
          <w:bCs/>
          <w:color w:val="000000"/>
        </w:rPr>
        <w:t xml:space="preserve"> </w:t>
      </w:r>
      <w:r w:rsidR="006D0791" w:rsidRPr="00FA4E98">
        <w:t xml:space="preserve">Informacje o wniesionym proteście LGD przekazuje za pośrednictwem pracowników Biura LGD. </w:t>
      </w:r>
    </w:p>
    <w:p w:rsidR="006901DD" w:rsidRPr="00FA4E98" w:rsidRDefault="006901DD" w:rsidP="00FD3A67">
      <w:pPr>
        <w:pStyle w:val="Akapitzlist"/>
        <w:autoSpaceDE w:val="0"/>
        <w:spacing w:after="0" w:line="240" w:lineRule="auto"/>
        <w:ind w:left="0"/>
        <w:jc w:val="both"/>
        <w:rPr>
          <w:bCs/>
          <w:color w:val="000000"/>
        </w:rPr>
      </w:pPr>
    </w:p>
    <w:p w:rsidR="006901DD" w:rsidRPr="00FA4E98" w:rsidRDefault="006901DD" w:rsidP="00FD3A67">
      <w:pPr>
        <w:tabs>
          <w:tab w:val="left" w:pos="-3060"/>
        </w:tabs>
        <w:jc w:val="center"/>
        <w:rPr>
          <w:bCs/>
          <w:color w:val="000000"/>
        </w:rPr>
      </w:pPr>
      <w:r w:rsidRPr="00FA4E98">
        <w:rPr>
          <w:b/>
          <w:bCs/>
          <w:color w:val="000000"/>
        </w:rPr>
        <w:t>§ 15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19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Wnioskodawca może wycofać protest do czasu zakończenia rozpatrywania protestu przez ZW.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19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Wycofanie protestu następuje przez złożenie odpowiednio właściwej LGD albo właściwemu ZW oświadczenia o wycofaniu protestu.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19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 przypadku wycofania protestu przez wnioskodawcę protest pozostawia się bez rozpatrzenia.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19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 przypadku wycofania protestu:</w:t>
      </w:r>
    </w:p>
    <w:p w:rsidR="006901DD" w:rsidRPr="00FA4E98" w:rsidRDefault="006901DD" w:rsidP="003F796B">
      <w:pPr>
        <w:pStyle w:val="Akapitzlist"/>
        <w:widowControl/>
        <w:numPr>
          <w:ilvl w:val="4"/>
          <w:numId w:val="1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ponowne jego wniesienie jest niedopuszczalne;</w:t>
      </w:r>
    </w:p>
    <w:p w:rsidR="006901DD" w:rsidRPr="00FA4E98" w:rsidRDefault="006901DD" w:rsidP="003F796B">
      <w:pPr>
        <w:pStyle w:val="Akapitzlist"/>
        <w:widowControl/>
        <w:numPr>
          <w:ilvl w:val="4"/>
          <w:numId w:val="19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wnioskodawca nie może wnieść skargi do sądu administracyjnego.</w:t>
      </w:r>
    </w:p>
    <w:p w:rsidR="006901DD" w:rsidRPr="00FA4E98" w:rsidRDefault="006901DD" w:rsidP="00FD3A67">
      <w:pPr>
        <w:autoSpaceDE w:val="0"/>
        <w:jc w:val="both"/>
        <w:rPr>
          <w:bCs/>
          <w:color w:val="000000"/>
        </w:rPr>
      </w:pPr>
    </w:p>
    <w:p w:rsidR="006901DD" w:rsidRPr="00FA4E98" w:rsidRDefault="006901DD" w:rsidP="00FD3A67">
      <w:pPr>
        <w:tabs>
          <w:tab w:val="left" w:pos="-3060"/>
        </w:tabs>
        <w:jc w:val="center"/>
      </w:pPr>
      <w:bookmarkStart w:id="9" w:name="_Hlk153208586"/>
      <w:r w:rsidRPr="00FA4E98">
        <w:rPr>
          <w:b/>
          <w:bCs/>
          <w:color w:val="000000"/>
        </w:rPr>
        <w:t>§ 16</w:t>
      </w:r>
      <w:bookmarkEnd w:id="9"/>
    </w:p>
    <w:p w:rsidR="006901DD" w:rsidRPr="00FA4E98" w:rsidRDefault="006901DD" w:rsidP="003F796B">
      <w:pPr>
        <w:pStyle w:val="Akapitzlist"/>
        <w:widowControl/>
        <w:numPr>
          <w:ilvl w:val="6"/>
          <w:numId w:val="28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Wnioskodawca może wnieść protest w terminie 7 dni od dnia doręczenia informacji o wyniku oceny jego operacji przez Radę LGD.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8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Protest zawiera: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21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oznaczenie ZW właściwego do rozpatrzenia protestu;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21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oznaczenie wnioskodawcy;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21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numer wniosku o wsparcie oraz numer naboru wniosków o wsparcie;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21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wskazanie:</w:t>
      </w:r>
    </w:p>
    <w:p w:rsidR="006901DD" w:rsidRPr="00FA4E98" w:rsidRDefault="006901DD" w:rsidP="003F796B">
      <w:pPr>
        <w:pStyle w:val="Akapitzlist"/>
        <w:widowControl/>
        <w:numPr>
          <w:ilvl w:val="4"/>
          <w:numId w:val="29"/>
        </w:numPr>
        <w:autoSpaceDE w:val="0"/>
        <w:spacing w:after="0" w:line="240" w:lineRule="auto"/>
        <w:ind w:left="1276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warunków udzielenia wsparcia na wdrażanie LSR lub kryteriów wyboru operacji, z których oceną wnioskodawca się nie zgadza, wraz z uzasadnieniem, lub </w:t>
      </w:r>
    </w:p>
    <w:p w:rsidR="006901DD" w:rsidRPr="00FA4E98" w:rsidRDefault="006901DD" w:rsidP="003F796B">
      <w:pPr>
        <w:pStyle w:val="Akapitzlist"/>
        <w:widowControl/>
        <w:numPr>
          <w:ilvl w:val="4"/>
          <w:numId w:val="29"/>
        </w:numPr>
        <w:autoSpaceDE w:val="0"/>
        <w:spacing w:after="0" w:line="240" w:lineRule="auto"/>
        <w:ind w:left="1276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w jakim zakresie wnioskodawca nie zgadza się z ustaleniem przez LGD kwoty wsparcia na wdrażanie LSR niższej niż wnioskowana, lub</w:t>
      </w:r>
    </w:p>
    <w:p w:rsidR="006901DD" w:rsidRPr="00FA4E98" w:rsidRDefault="006901DD" w:rsidP="003F796B">
      <w:pPr>
        <w:pStyle w:val="Akapitzlist"/>
        <w:widowControl/>
        <w:numPr>
          <w:ilvl w:val="4"/>
          <w:numId w:val="29"/>
        </w:numPr>
        <w:autoSpaceDE w:val="0"/>
        <w:spacing w:after="0" w:line="240" w:lineRule="auto"/>
        <w:ind w:left="1276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zarzutów o charakterze proceduralnym w zakresie przeprowadzonej oceny, jeżeli zdaniem wnioskodawcy takie naruszenia miały miejsce, wraz z uzasadnieniem;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21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podpis wnioskodawcy lub osoby upoważnionej do jego reprezentowania, z załączeniem oryginału lub kopii dokumentu poświadczającego umocowanie takiej osoby do reprezentowania tego wnioskodawcy.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8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Protest może zostać wycofany przez wnioskodawcę poprzez złożenie do LGD takiego żądania przez umocowaną do tego osobę. W takiej sytuacji postanowienia § 7 ust. 1-3 stosuje się odpowiednio.</w:t>
      </w:r>
    </w:p>
    <w:p w:rsidR="006901DD" w:rsidRPr="00FA4E98" w:rsidRDefault="006901DD" w:rsidP="00FD3A67">
      <w:pPr>
        <w:autoSpaceDE w:val="0"/>
        <w:jc w:val="both"/>
        <w:rPr>
          <w:bCs/>
          <w:color w:val="000000"/>
        </w:rPr>
      </w:pPr>
    </w:p>
    <w:p w:rsidR="006901DD" w:rsidRPr="0055679A" w:rsidRDefault="006901DD" w:rsidP="00FD3A67">
      <w:pPr>
        <w:pStyle w:val="Akapitzlist"/>
        <w:autoSpaceDE w:val="0"/>
        <w:spacing w:after="0" w:line="240" w:lineRule="auto"/>
        <w:ind w:left="0"/>
        <w:jc w:val="center"/>
        <w:rPr>
          <w:color w:val="000000"/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>Rozdział X. Weryfikacja oceny oraz ponowna ocena wniosku o wsparcie przez LGD w wyniku złożonego protestu</w:t>
      </w:r>
      <w:bookmarkStart w:id="10" w:name="_Hlk153210062"/>
    </w:p>
    <w:p w:rsidR="006901DD" w:rsidRPr="00FA4E98" w:rsidRDefault="0055679A" w:rsidP="00FD3A67">
      <w:pPr>
        <w:tabs>
          <w:tab w:val="left" w:pos="-3060"/>
        </w:tabs>
        <w:jc w:val="center"/>
      </w:pPr>
      <w:r>
        <w:rPr>
          <w:b/>
          <w:bCs/>
          <w:color w:val="000000"/>
        </w:rPr>
        <w:br/>
      </w:r>
      <w:r w:rsidR="006901DD" w:rsidRPr="00FA4E98">
        <w:rPr>
          <w:b/>
          <w:bCs/>
          <w:color w:val="000000"/>
        </w:rPr>
        <w:t>§ 17</w:t>
      </w:r>
      <w:bookmarkEnd w:id="10"/>
    </w:p>
    <w:p w:rsidR="006901DD" w:rsidRPr="00FD3A67" w:rsidRDefault="006901DD" w:rsidP="003F796B">
      <w:pPr>
        <w:pStyle w:val="Akapitzlist"/>
        <w:widowControl/>
        <w:numPr>
          <w:ilvl w:val="0"/>
          <w:numId w:val="35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Po otrzymaniu protestu, LGD w terminie 14 dni od daty jego otrzymania, weryfikuje wyniki dokonanej przez siebie oceny operacji w zakresie warunków, kryteriów i zarzutów, podnoszonych w </w:t>
      </w:r>
      <w:r w:rsidRPr="00FD3A67">
        <w:rPr>
          <w:bCs/>
          <w:color w:val="000000"/>
        </w:rPr>
        <w:t>proteście przez wnioskodawcę.</w:t>
      </w:r>
    </w:p>
    <w:p w:rsidR="006901DD" w:rsidRPr="00FD3A67" w:rsidRDefault="006901DD" w:rsidP="003F796B">
      <w:pPr>
        <w:pStyle w:val="Akapitzlist"/>
        <w:widowControl/>
        <w:numPr>
          <w:ilvl w:val="0"/>
          <w:numId w:val="35"/>
        </w:numPr>
        <w:tabs>
          <w:tab w:val="left" w:pos="-3060"/>
        </w:tabs>
        <w:spacing w:after="0" w:line="240" w:lineRule="auto"/>
        <w:ind w:left="426" w:hanging="426"/>
        <w:jc w:val="both"/>
        <w:rPr>
          <w:color w:val="000000"/>
        </w:rPr>
      </w:pPr>
      <w:r w:rsidRPr="00FD3A67">
        <w:rPr>
          <w:color w:val="000000"/>
        </w:rPr>
        <w:t xml:space="preserve">Weryfikacja protestu jest przeprowadzana na posiedzeniu Rady LGD </w:t>
      </w:r>
      <w:r w:rsidR="006D0791" w:rsidRPr="00FD3A67">
        <w:rPr>
          <w:color w:val="000000"/>
        </w:rPr>
        <w:t>zwołanym zgodnie z regula</w:t>
      </w:r>
      <w:r w:rsidR="006D0791" w:rsidRPr="008C5A86">
        <w:rPr>
          <w:color w:val="000000"/>
        </w:rPr>
        <w:t>m</w:t>
      </w:r>
      <w:r w:rsidR="006D0791" w:rsidRPr="00FD3A67">
        <w:rPr>
          <w:color w:val="000000"/>
        </w:rPr>
        <w:t>inem Pracy Rady</w:t>
      </w:r>
      <w:r w:rsidR="0085219D" w:rsidRPr="00FD3A67">
        <w:rPr>
          <w:color w:val="000000"/>
        </w:rPr>
        <w:t xml:space="preserve"> LGD.</w:t>
      </w:r>
    </w:p>
    <w:p w:rsidR="006901DD" w:rsidRPr="00FA4E98" w:rsidRDefault="006901DD" w:rsidP="008C5A86">
      <w:pPr>
        <w:pStyle w:val="Akapitzlist"/>
        <w:widowControl/>
        <w:numPr>
          <w:ilvl w:val="0"/>
          <w:numId w:val="35"/>
        </w:numPr>
        <w:shd w:val="clear" w:color="auto" w:fill="FFFFFF" w:themeFill="background1"/>
        <w:tabs>
          <w:tab w:val="left" w:pos="-3060"/>
        </w:tabs>
        <w:spacing w:after="0" w:line="240" w:lineRule="auto"/>
        <w:ind w:left="426" w:hanging="426"/>
        <w:jc w:val="both"/>
        <w:rPr>
          <w:bCs/>
          <w:i/>
          <w:iCs/>
          <w:highlight w:val="yellow"/>
        </w:rPr>
      </w:pPr>
      <w:r w:rsidRPr="00FD3A67">
        <w:t xml:space="preserve">W sprawie zwołania posiedzenia Rady LGD, złożenia oświadczeń o bezstronności, protokołowania posiedzenia, dokonywania innych czynności formalnych i organizacyjnych w trakcie posiedzenia Rady </w:t>
      </w:r>
      <w:r w:rsidRPr="008C5A86">
        <w:t>LGD</w:t>
      </w:r>
      <w:r w:rsidRPr="00FD3A67">
        <w:t xml:space="preserve">, przepisy </w:t>
      </w:r>
      <w:r w:rsidR="000A4A19" w:rsidRPr="00FD3A67">
        <w:t xml:space="preserve">niniejszej procedury </w:t>
      </w:r>
      <w:r w:rsidRPr="00FD3A67">
        <w:t>stosuje się odpowiednio</w:t>
      </w:r>
      <w:r w:rsidR="000A4A19" w:rsidRPr="00FD3A67">
        <w:t xml:space="preserve"> jak</w:t>
      </w:r>
      <w:r w:rsidR="000A4A19" w:rsidRPr="00FA4E98">
        <w:t xml:space="preserve"> w przypadku posiedzeń dotyczących oceny i wybory operacji</w:t>
      </w:r>
      <w:r w:rsidRPr="00FA4E98">
        <w:t>, z tym że</w:t>
      </w:r>
      <w:r w:rsidRPr="00FA4E98">
        <w:rPr>
          <w:bCs/>
        </w:rPr>
        <w:t xml:space="preserve"> weryfikacji oceny – w związku z wpływem protestu, a także ponownej oceny dokonywanej w związku z uwzględnieniem protestu przez ZW i przekazaniem sprawy do ponownego rozpatrzenia przez LGD, dokonuje się w oparciu o </w:t>
      </w:r>
      <w:r w:rsidRPr="00FA4E98">
        <w:rPr>
          <w:bCs/>
          <w:i/>
          <w:iCs/>
        </w:rPr>
        <w:t>Kartę rozpatrzenia protestu</w:t>
      </w:r>
      <w:r w:rsidRPr="00FA4E98">
        <w:rPr>
          <w:bCs/>
        </w:rPr>
        <w:t xml:space="preserve">. Wzór </w:t>
      </w:r>
      <w:r w:rsidRPr="00FA4E98">
        <w:rPr>
          <w:bCs/>
          <w:i/>
          <w:iCs/>
        </w:rPr>
        <w:t>Karty rozpatrzenia protestu</w:t>
      </w:r>
      <w:r w:rsidRPr="00FA4E98">
        <w:rPr>
          <w:bCs/>
        </w:rPr>
        <w:t xml:space="preserve"> został określony w </w:t>
      </w:r>
      <w:r w:rsidRPr="00270FC5">
        <w:rPr>
          <w:b/>
          <w:color w:val="FF0000"/>
        </w:rPr>
        <w:t xml:space="preserve">załączniku nr </w:t>
      </w:r>
      <w:r w:rsidR="00D10B6F" w:rsidRPr="00270FC5">
        <w:rPr>
          <w:b/>
          <w:color w:val="FF0000"/>
        </w:rPr>
        <w:t>7</w:t>
      </w:r>
      <w:r w:rsidR="001522EA">
        <w:rPr>
          <w:b/>
          <w:color w:val="FF0000"/>
        </w:rPr>
        <w:t>a</w:t>
      </w:r>
      <w:r w:rsidRPr="00270FC5">
        <w:rPr>
          <w:b/>
          <w:color w:val="FF0000"/>
        </w:rPr>
        <w:t xml:space="preserve"> do niniejszej procedury</w:t>
      </w:r>
      <w:r w:rsidRPr="00FA4E98">
        <w:rPr>
          <w:bCs/>
        </w:rPr>
        <w:t>.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5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Pierwszym etapem weryfikacji protestu, po jego wpływie do LGD, jest weryfikacja formalna – prowadzona w oparciu o część </w:t>
      </w:r>
      <w:r w:rsidRPr="00FA4E98">
        <w:rPr>
          <w:b/>
          <w:color w:val="000000"/>
        </w:rPr>
        <w:t>PA</w:t>
      </w:r>
      <w:r w:rsidRPr="00FA4E98">
        <w:rPr>
          <w:bCs/>
          <w:color w:val="000000"/>
        </w:rPr>
        <w:t xml:space="preserve"> </w:t>
      </w:r>
      <w:bookmarkStart w:id="11" w:name="_Hlk156143684"/>
      <w:r w:rsidRPr="00FA4E98">
        <w:rPr>
          <w:bCs/>
          <w:i/>
          <w:iCs/>
          <w:color w:val="000000"/>
        </w:rPr>
        <w:t>Karty rozpatrzenia protestu</w:t>
      </w:r>
      <w:bookmarkEnd w:id="11"/>
      <w:r w:rsidRPr="00FA4E98">
        <w:rPr>
          <w:bCs/>
          <w:i/>
          <w:iCs/>
          <w:color w:val="000000"/>
        </w:rPr>
        <w:t>.</w:t>
      </w:r>
      <w:r w:rsidR="00BF7680" w:rsidRPr="00FA4E98">
        <w:rPr>
          <w:bCs/>
          <w:i/>
          <w:iCs/>
          <w:color w:val="000000"/>
        </w:rPr>
        <w:t xml:space="preserve"> </w:t>
      </w:r>
      <w:r w:rsidR="00BF7680" w:rsidRPr="00FA4E98">
        <w:t xml:space="preserve">Weryfikacji formalnej protest dokonują pracownicy Biura LGD z porozumieniu z Przewodniczącym Rady. 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5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Jeżeli w wyniku weryfikacji formalnej protestu okaże się, że protest nie spełnia wymogów formalnych, o których mowa w § 16 ust. 2, lub zawiera oczywiste omyłki, LGD wzywa wnioskodawcę do jego uzupełnienia lub poprawienia w nim oczywistych omyłek, w terminie 7 dni, licząc od dnia otrzymania wezwania, pod rygorem pozostawienia protestu bez rozpatrzenia i pouczając wnioskodawcę o możliwości wniesienia skargi do sądu administracyjnego na zasadach określonych w art. 22h Ustawy RLKS</w:t>
      </w:r>
      <w:r w:rsidRPr="00FA4E98">
        <w:rPr>
          <w:bCs/>
          <w:i/>
          <w:iCs/>
          <w:color w:val="000000"/>
        </w:rPr>
        <w:t xml:space="preserve">. </w:t>
      </w:r>
      <w:r w:rsidRPr="00FA4E98">
        <w:rPr>
          <w:bCs/>
          <w:color w:val="000000"/>
        </w:rPr>
        <w:t xml:space="preserve">Wezwanie wnioskodawcy do uzupełnienia protestu lub poprawienia w nim oczywistych omyłek odbywa się pismem </w:t>
      </w:r>
      <w:r w:rsidRPr="00FA4E98">
        <w:rPr>
          <w:b/>
          <w:color w:val="000000"/>
        </w:rPr>
        <w:t>P3</w:t>
      </w:r>
      <w:r w:rsidRPr="00FA4E98">
        <w:rPr>
          <w:bCs/>
          <w:color w:val="000000"/>
        </w:rPr>
        <w:t xml:space="preserve">. Wzór takiego pisma stanowi </w:t>
      </w:r>
      <w:r w:rsidRPr="00270FC5">
        <w:rPr>
          <w:b/>
          <w:color w:val="FF0000"/>
        </w:rPr>
        <w:t xml:space="preserve">załącznik nr </w:t>
      </w:r>
      <w:r w:rsidR="00D10B6F" w:rsidRPr="00270FC5">
        <w:rPr>
          <w:b/>
          <w:color w:val="FF0000"/>
        </w:rPr>
        <w:t>8</w:t>
      </w:r>
      <w:r w:rsidRPr="00270FC5">
        <w:rPr>
          <w:b/>
          <w:color w:val="FF0000"/>
        </w:rPr>
        <w:t xml:space="preserve"> do niniejszej</w:t>
      </w:r>
      <w:r w:rsidRPr="00FA4E98">
        <w:rPr>
          <w:b/>
          <w:color w:val="000000"/>
        </w:rPr>
        <w:t xml:space="preserve"> procedury</w:t>
      </w:r>
      <w:r w:rsidRPr="00FA4E98">
        <w:rPr>
          <w:bCs/>
          <w:color w:val="000000"/>
        </w:rPr>
        <w:t>. Uzupełnienie protestu przez wnioskodawcę może dotyczyć wyłącznie wymogów formalnych, o których mowa w § 16 ust. 2 pkt 1-3 i 5 (niedopuszczalne jest uzupełnianie protestu w zakresie zarzutów, np. dodawanie nowych kryteriów oceny operacji, z których oceną wnoszący protest się nie zgadza lub podnoszenie nowych uchybień proceduralnych LGD).</w:t>
      </w:r>
    </w:p>
    <w:p w:rsidR="006901DD" w:rsidRPr="008C5A86" w:rsidRDefault="006901DD" w:rsidP="008C5A86">
      <w:pPr>
        <w:pStyle w:val="Akapitzlist"/>
        <w:widowControl/>
        <w:numPr>
          <w:ilvl w:val="0"/>
          <w:numId w:val="35"/>
        </w:numPr>
        <w:shd w:val="clear" w:color="auto" w:fill="FFFFFF" w:themeFill="background1"/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FF0000"/>
        </w:rPr>
      </w:pPr>
      <w:r w:rsidRPr="008C5A86">
        <w:rPr>
          <w:bCs/>
          <w:color w:val="000000"/>
        </w:rPr>
        <w:t>Wezwanie do uzupełnienia protestu, o którym mowa w ust. 5, wstrzymuje bieg terminu, o którym mowa w </w:t>
      </w:r>
      <w:r w:rsidR="00A05E82" w:rsidRPr="008C5A86">
        <w:rPr>
          <w:bCs/>
          <w:color w:val="000000"/>
        </w:rPr>
        <w:t xml:space="preserve">niniejszym </w:t>
      </w:r>
      <w:r w:rsidRPr="008C5A86">
        <w:rPr>
          <w:bCs/>
          <w:color w:val="000000"/>
        </w:rPr>
        <w:t xml:space="preserve">§ ust. 1. Bieg terminu ulega zawieszeniu na czas uzupełnienia lub poprawienia protestu, o którym mowa w ust. 5. 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5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Jeżeli pomimo prawidłowego pouczenia, zawartego w piśmie informującym wnioskodawcę o wynikach oceny operacji (pismo </w:t>
      </w:r>
      <w:r w:rsidRPr="00570D48">
        <w:rPr>
          <w:b/>
          <w:bCs/>
          <w:color w:val="000000"/>
        </w:rPr>
        <w:t>P2</w:t>
      </w:r>
      <w:r w:rsidRPr="00FA4E98">
        <w:rPr>
          <w:bCs/>
          <w:color w:val="000000"/>
        </w:rPr>
        <w:t>), protest został wniesiony: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po terminie, lub 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bez spełnienia wymogów formalnych określonych w§ 16 ust. 2 pkt 4 (wniesiony do LGD protest nie zawiera zarzutów odnoszących się do elementów wymienionych w tym przepisie),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7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bez spełnienia innych wymogów formalnych niż wskazane w pkt 2, których pomimo prawidłowego wezwania do poprawienia, wnioskodawca w ogóle nie poprawił, lub przekazane uzupełnienia / poprawki nie usunęły wszystkich błędów formalnych, lub uzupełnienia zostały złożone po terminie określonym w wezwaniu</w:t>
      </w:r>
    </w:p>
    <w:p w:rsidR="006901DD" w:rsidRPr="00FA4E98" w:rsidRDefault="006901DD" w:rsidP="00FD3A67">
      <w:pPr>
        <w:autoSpaceDE w:val="0"/>
        <w:ind w:left="284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– protest zostaje pozostawiony bez rozpatrzenia, o czym wnioskodawca jest informowany </w:t>
      </w:r>
      <w:r w:rsidRPr="00FA4E98">
        <w:rPr>
          <w:b/>
          <w:color w:val="000000"/>
        </w:rPr>
        <w:t>pismem P4</w:t>
      </w:r>
      <w:r w:rsidRPr="00FA4E98">
        <w:rPr>
          <w:bCs/>
          <w:color w:val="000000"/>
        </w:rPr>
        <w:t xml:space="preserve">, którego wzór stanowi </w:t>
      </w:r>
      <w:r w:rsidRPr="00270FC5">
        <w:rPr>
          <w:b/>
          <w:color w:val="FF0000"/>
        </w:rPr>
        <w:t xml:space="preserve">załącznik nr </w:t>
      </w:r>
      <w:r w:rsidR="00D10B6F" w:rsidRPr="00270FC5">
        <w:rPr>
          <w:b/>
          <w:color w:val="FF0000"/>
        </w:rPr>
        <w:t>9</w:t>
      </w:r>
      <w:r w:rsidRPr="00270FC5">
        <w:rPr>
          <w:b/>
          <w:color w:val="FF0000"/>
        </w:rPr>
        <w:t xml:space="preserve"> do niniejszej</w:t>
      </w:r>
      <w:r w:rsidRPr="00FA4E98">
        <w:rPr>
          <w:b/>
          <w:color w:val="000000"/>
        </w:rPr>
        <w:t xml:space="preserve"> procedury</w:t>
      </w:r>
      <w:r w:rsidRPr="00FA4E98">
        <w:rPr>
          <w:bCs/>
          <w:color w:val="000000"/>
        </w:rPr>
        <w:t xml:space="preserve">. 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5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Protesty spełniające warunki formalne, są poddawane dalszej ocenie, w celu: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5"/>
        </w:numPr>
        <w:tabs>
          <w:tab w:val="left" w:pos="-3060"/>
        </w:tabs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ustalenia zakresu protestu, czyli rodzaju i zakresu zarzutów wnioskodawcy do dokonanej przez Radę LGD oceny operacji oraz weryfikacji tej oceny dokonanej w odniesieniu do tych elementów, które zostały zakwestionowane przez wnioskodawcę w proteście. Weryfikacja oceny jest prowadzona w oparciu o </w:t>
      </w:r>
      <w:r w:rsidRPr="00FA4E98">
        <w:rPr>
          <w:b/>
          <w:color w:val="000000"/>
        </w:rPr>
        <w:t>część PB</w:t>
      </w:r>
      <w:r w:rsidRPr="00FA4E98">
        <w:rPr>
          <w:bCs/>
          <w:color w:val="000000"/>
        </w:rPr>
        <w:t xml:space="preserve"> </w:t>
      </w:r>
      <w:r w:rsidRPr="00FA4E98">
        <w:rPr>
          <w:bCs/>
          <w:i/>
          <w:iCs/>
          <w:color w:val="000000"/>
        </w:rPr>
        <w:t>Karty rozpatrzenia protestu</w:t>
      </w:r>
      <w:r w:rsidRPr="00FA4E98">
        <w:rPr>
          <w:bCs/>
          <w:color w:val="000000"/>
        </w:rPr>
        <w:t>;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5"/>
        </w:numPr>
        <w:tabs>
          <w:tab w:val="left" w:pos="-3060"/>
        </w:tabs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ustalenia wyniku weryfikacji oceny, czyli ustalenia czy i w jakim zakresie protest zostanie uwzględniony – część </w:t>
      </w:r>
      <w:r w:rsidRPr="00FA4E98">
        <w:rPr>
          <w:b/>
          <w:color w:val="000000"/>
        </w:rPr>
        <w:t>PC</w:t>
      </w:r>
      <w:r w:rsidRPr="00FA4E98">
        <w:rPr>
          <w:bCs/>
          <w:color w:val="000000"/>
        </w:rPr>
        <w:t xml:space="preserve"> </w:t>
      </w:r>
      <w:r w:rsidRPr="00FA4E98">
        <w:rPr>
          <w:bCs/>
          <w:i/>
          <w:iCs/>
          <w:color w:val="000000"/>
        </w:rPr>
        <w:t>Karty rozpatrzenia protestu</w:t>
      </w:r>
      <w:r w:rsidRPr="00FA4E98">
        <w:rPr>
          <w:bCs/>
          <w:color w:val="000000"/>
        </w:rPr>
        <w:t>.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5"/>
        </w:numPr>
        <w:tabs>
          <w:tab w:val="left" w:pos="-3060"/>
        </w:tabs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Ustalenie wyniku, o który mowa w ust. 8 pkt 2, polega na: </w:t>
      </w:r>
    </w:p>
    <w:p w:rsidR="006901DD" w:rsidRPr="00FA4E98" w:rsidRDefault="006901DD" w:rsidP="003F796B">
      <w:pPr>
        <w:widowControl/>
        <w:numPr>
          <w:ilvl w:val="4"/>
          <w:numId w:val="38"/>
        </w:numPr>
        <w:tabs>
          <w:tab w:val="left" w:pos="-3060"/>
        </w:tabs>
        <w:ind w:left="851" w:hanging="425"/>
        <w:jc w:val="both"/>
        <w:rPr>
          <w:color w:val="000000"/>
        </w:rPr>
      </w:pPr>
      <w:r w:rsidRPr="00FA4E98">
        <w:rPr>
          <w:bCs/>
          <w:color w:val="000000"/>
        </w:rPr>
        <w:t>dokonaniu zmiany podjętego rozstrzygnięcia, co skutkuje:</w:t>
      </w:r>
    </w:p>
    <w:p w:rsidR="006901DD" w:rsidRPr="008C5A86" w:rsidRDefault="006901DD" w:rsidP="003F796B">
      <w:pPr>
        <w:widowControl/>
        <w:numPr>
          <w:ilvl w:val="5"/>
          <w:numId w:val="38"/>
        </w:numPr>
        <w:tabs>
          <w:tab w:val="left" w:pos="-3060"/>
        </w:tabs>
        <w:ind w:left="1418" w:hanging="425"/>
        <w:jc w:val="both"/>
        <w:rPr>
          <w:color w:val="000000"/>
        </w:rPr>
      </w:pPr>
      <w:r w:rsidRPr="008C5A86">
        <w:rPr>
          <w:bCs/>
          <w:color w:val="000000"/>
        </w:rPr>
        <w:t>skierowaniem operacji do właściwego etapu oceny, albo</w:t>
      </w:r>
    </w:p>
    <w:p w:rsidR="006901DD" w:rsidRPr="00FA4E98" w:rsidRDefault="006901DD" w:rsidP="003F796B">
      <w:pPr>
        <w:widowControl/>
        <w:numPr>
          <w:ilvl w:val="5"/>
          <w:numId w:val="38"/>
        </w:numPr>
        <w:tabs>
          <w:tab w:val="left" w:pos="-3060"/>
        </w:tabs>
        <w:ind w:left="1418" w:hanging="425"/>
        <w:jc w:val="both"/>
        <w:rPr>
          <w:color w:val="000000"/>
        </w:rPr>
      </w:pPr>
      <w:r w:rsidRPr="008C5A86">
        <w:rPr>
          <w:bCs/>
          <w:color w:val="000000"/>
        </w:rPr>
        <w:t>wybraniem operacji i</w:t>
      </w:r>
      <w:r w:rsidRPr="00FA4E98">
        <w:rPr>
          <w:bCs/>
          <w:color w:val="000000"/>
        </w:rPr>
        <w:t xml:space="preserve"> dokonaniem aktualizacji listy operacji wybranych,</w:t>
      </w:r>
    </w:p>
    <w:p w:rsidR="006901DD" w:rsidRPr="00FA4E98" w:rsidRDefault="006901DD" w:rsidP="00FD3A67">
      <w:pPr>
        <w:tabs>
          <w:tab w:val="left" w:pos="-3060"/>
        </w:tabs>
        <w:ind w:left="993"/>
        <w:jc w:val="both"/>
        <w:rPr>
          <w:color w:val="000000"/>
        </w:rPr>
      </w:pPr>
      <w:r w:rsidRPr="00FA4E98">
        <w:rPr>
          <w:bCs/>
          <w:color w:val="000000"/>
        </w:rPr>
        <w:t>oraz przekazaniem informacji o podjętym rozstrzygnięciu wnioskodawcy i ZW, albo</w:t>
      </w:r>
    </w:p>
    <w:p w:rsidR="006901DD" w:rsidRPr="00FA4E98" w:rsidRDefault="006901DD" w:rsidP="003F796B">
      <w:pPr>
        <w:widowControl/>
        <w:numPr>
          <w:ilvl w:val="4"/>
          <w:numId w:val="38"/>
        </w:numPr>
        <w:tabs>
          <w:tab w:val="left" w:pos="-3060"/>
        </w:tabs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skierowaniu protestu wraz z otrzymaną od wnioskodawcy dokumentacją do ZW, przy czym do przekazywanego protestu i dokumentacji dołącza się stanowisko Rady LGD dotyczące braku podstaw do zmiany podjętego rozstrzygnięcia – o przekazaniu protestu i dokumentacji do ZW informuje się wnioskodawcę.</w:t>
      </w:r>
    </w:p>
    <w:p w:rsidR="00A05E82" w:rsidRDefault="00A05E82" w:rsidP="00FD3A67">
      <w:pPr>
        <w:tabs>
          <w:tab w:val="left" w:pos="-3060"/>
        </w:tabs>
        <w:jc w:val="center"/>
        <w:rPr>
          <w:b/>
          <w:bCs/>
          <w:color w:val="000000"/>
        </w:rPr>
      </w:pPr>
    </w:p>
    <w:p w:rsidR="006901DD" w:rsidRPr="00FA4E98" w:rsidRDefault="006901DD" w:rsidP="00FD3A67">
      <w:pPr>
        <w:tabs>
          <w:tab w:val="left" w:pos="-3060"/>
        </w:tabs>
        <w:jc w:val="center"/>
        <w:rPr>
          <w:b/>
          <w:bCs/>
          <w:color w:val="000000"/>
        </w:rPr>
      </w:pPr>
      <w:r w:rsidRPr="00FA4E98">
        <w:rPr>
          <w:b/>
          <w:bCs/>
          <w:color w:val="000000"/>
        </w:rPr>
        <w:t>§ 18</w:t>
      </w:r>
    </w:p>
    <w:p w:rsidR="006901DD" w:rsidRPr="00FA4E98" w:rsidRDefault="006901DD" w:rsidP="003F796B">
      <w:pPr>
        <w:widowControl/>
        <w:numPr>
          <w:ilvl w:val="0"/>
          <w:numId w:val="32"/>
        </w:numPr>
        <w:tabs>
          <w:tab w:val="left" w:pos="-3060"/>
        </w:tabs>
        <w:rPr>
          <w:bCs/>
          <w:color w:val="000000"/>
        </w:rPr>
      </w:pPr>
      <w:r w:rsidRPr="00FA4E98">
        <w:rPr>
          <w:bCs/>
          <w:color w:val="000000"/>
        </w:rPr>
        <w:t>ZW rozpatruje protest w terminie i trybie opisanym w Ustawie RLKS.</w:t>
      </w:r>
    </w:p>
    <w:p w:rsidR="006901DD" w:rsidRPr="00FA4E98" w:rsidRDefault="006901DD" w:rsidP="003F796B">
      <w:pPr>
        <w:widowControl/>
        <w:numPr>
          <w:ilvl w:val="0"/>
          <w:numId w:val="32"/>
        </w:numPr>
        <w:tabs>
          <w:tab w:val="left" w:pos="-3060"/>
        </w:tabs>
        <w:rPr>
          <w:bCs/>
          <w:color w:val="000000"/>
        </w:rPr>
      </w:pPr>
      <w:r w:rsidRPr="00FA4E98">
        <w:rPr>
          <w:bCs/>
          <w:color w:val="000000"/>
        </w:rPr>
        <w:t>W przypadku uwzględnienia protestu ZW kieruje wniosek o wsparcie do LGD w celu: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22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uwzględnienia stanowiska ZW w zakresie spełnienia warunków udzielenia wsparcia na wdrażanie LSR i dokonania oceny operacji przy zastosowaniu kryteriów wyboru operacji oraz w celu ustalenia kwoty wsparcia na wdrażanie LSR – w przypadku </w:t>
      </w:r>
      <w:bookmarkStart w:id="12" w:name="_Hlk152870147"/>
      <w:r w:rsidRPr="00FA4E98">
        <w:rPr>
          <w:bCs/>
          <w:color w:val="000000"/>
        </w:rPr>
        <w:t>gdy uwzględnienie protestu dotyczy spełnienia warunków udzielenia wsparcia na wdrażanie LSR</w:t>
      </w:r>
      <w:bookmarkEnd w:id="12"/>
      <w:r w:rsidRPr="00FA4E98">
        <w:rPr>
          <w:bCs/>
          <w:color w:val="000000"/>
        </w:rPr>
        <w:t xml:space="preserve">; </w:t>
      </w:r>
    </w:p>
    <w:p w:rsidR="006901DD" w:rsidRDefault="006901DD" w:rsidP="003F796B">
      <w:pPr>
        <w:pStyle w:val="Akapitzlist"/>
        <w:widowControl/>
        <w:numPr>
          <w:ilvl w:val="1"/>
          <w:numId w:val="22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ponownej oceny operacji w zakresie kryteriów wyboru operacji lub w zakresie ustalenia kwoty wsparcia na wdrażanie LSR, z których oceną lub ustaleniem wnioskodawca się nie zgadza, oraz stosownej aktualizacji listy operacji – w przypadku gdy uwzględnienie protestu dotyczy spełnienia kryteriów wyboru operacji lub ustalenia kwoty wsparcia na wdrażanie LSR.</w:t>
      </w:r>
    </w:p>
    <w:p w:rsidR="0055679A" w:rsidRPr="00FA4E98" w:rsidRDefault="0055679A" w:rsidP="0055679A">
      <w:pPr>
        <w:pStyle w:val="Akapitzlist"/>
        <w:widowControl/>
        <w:autoSpaceDE w:val="0"/>
        <w:spacing w:after="0" w:line="240" w:lineRule="auto"/>
        <w:ind w:left="851"/>
        <w:jc w:val="both"/>
        <w:rPr>
          <w:bCs/>
          <w:color w:val="000000"/>
        </w:rPr>
      </w:pPr>
    </w:p>
    <w:p w:rsidR="006901DD" w:rsidRPr="00FA4E98" w:rsidRDefault="006901DD" w:rsidP="00FD3A67">
      <w:pPr>
        <w:tabs>
          <w:tab w:val="left" w:pos="-3060"/>
        </w:tabs>
        <w:jc w:val="center"/>
        <w:rPr>
          <w:b/>
          <w:bCs/>
        </w:rPr>
      </w:pPr>
      <w:bookmarkStart w:id="13" w:name="_Hlk153211790"/>
      <w:r w:rsidRPr="00FA4E98">
        <w:rPr>
          <w:b/>
          <w:bCs/>
          <w:color w:val="000000"/>
        </w:rPr>
        <w:t>§ 19</w:t>
      </w:r>
      <w:bookmarkEnd w:id="13"/>
    </w:p>
    <w:p w:rsidR="006901DD" w:rsidRPr="00FA4E98" w:rsidRDefault="006901DD" w:rsidP="003F796B">
      <w:pPr>
        <w:pStyle w:val="Akapitzlist"/>
        <w:widowControl/>
        <w:numPr>
          <w:ilvl w:val="6"/>
          <w:numId w:val="22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Po otrzymaniu rozstrzygnięcia ZW uwzględniającego protest, zwoływane jest posiedzenie Rady LGD w celu dokonania ponownej oceny operacji, której dotyczył uwzględniony przez LGD protest.</w:t>
      </w:r>
    </w:p>
    <w:p w:rsidR="006901DD" w:rsidRPr="00835A1E" w:rsidRDefault="006901DD" w:rsidP="003F796B">
      <w:pPr>
        <w:pStyle w:val="Akapitzlist"/>
        <w:widowControl/>
        <w:numPr>
          <w:ilvl w:val="6"/>
          <w:numId w:val="22"/>
        </w:numPr>
        <w:autoSpaceDE w:val="0"/>
        <w:spacing w:after="0" w:line="240" w:lineRule="auto"/>
        <w:ind w:left="426" w:hanging="426"/>
        <w:jc w:val="both"/>
        <w:rPr>
          <w:bCs/>
          <w:i/>
          <w:iCs/>
          <w:color w:val="FF0000"/>
        </w:rPr>
      </w:pPr>
      <w:r w:rsidRPr="00835A1E">
        <w:t xml:space="preserve">W sprawie zwołania posiedzenia Rady LGD, złożenia oświadczeń o bezstronności, protokołowania posiedzenia, dokonywania innych czynności formalnych i organizacyjnych w trakcie posiedzenia Rady. </w:t>
      </w:r>
      <w:r w:rsidR="0024555C" w:rsidRPr="00835A1E">
        <w:t xml:space="preserve">Przepisy niniejszej procedury stosuje się odpowiednio jak w przypadku posiedzeń dotyczących oceny i wybory operacji. 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39"/>
        </w:numPr>
        <w:autoSpaceDE w:val="0"/>
        <w:spacing w:after="0" w:line="240" w:lineRule="auto"/>
        <w:jc w:val="both"/>
        <w:rPr>
          <w:bCs/>
          <w:color w:val="000000"/>
        </w:rPr>
      </w:pPr>
      <w:r w:rsidRPr="00FA4E98">
        <w:rPr>
          <w:bCs/>
          <w:color w:val="000000"/>
        </w:rPr>
        <w:t>Rada LGD: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36"/>
        </w:numPr>
        <w:autoSpaceDE w:val="0"/>
        <w:spacing w:after="0" w:line="240" w:lineRule="auto"/>
        <w:ind w:left="851" w:hanging="502"/>
        <w:jc w:val="both"/>
        <w:rPr>
          <w:bCs/>
          <w:color w:val="000000"/>
        </w:rPr>
      </w:pPr>
      <w:r w:rsidRPr="00FA4E98">
        <w:rPr>
          <w:bCs/>
          <w:color w:val="000000"/>
        </w:rPr>
        <w:t>w przypadku, gdy protest dotyczył zgodności operacji z warunkami udzielenia wsparcia na wdrażanie LSR:</w:t>
      </w:r>
    </w:p>
    <w:p w:rsidR="006901DD" w:rsidRPr="00FA4E98" w:rsidRDefault="006901DD" w:rsidP="003F796B">
      <w:pPr>
        <w:pStyle w:val="Akapitzlist"/>
        <w:widowControl/>
        <w:numPr>
          <w:ilvl w:val="4"/>
          <w:numId w:val="36"/>
        </w:numPr>
        <w:autoSpaceDE w:val="0"/>
        <w:spacing w:after="0" w:line="240" w:lineRule="auto"/>
        <w:ind w:left="1276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uwzględnia protest w zakresie spełnienia warunków udzielenia wsparcia na wdrażanie LSR,</w:t>
      </w:r>
    </w:p>
    <w:p w:rsidR="006901DD" w:rsidRPr="00835A1E" w:rsidRDefault="006901DD" w:rsidP="003F796B">
      <w:pPr>
        <w:pStyle w:val="Akapitzlist"/>
        <w:widowControl/>
        <w:numPr>
          <w:ilvl w:val="4"/>
          <w:numId w:val="36"/>
        </w:numPr>
        <w:autoSpaceDE w:val="0"/>
        <w:spacing w:after="0" w:line="240" w:lineRule="auto"/>
        <w:ind w:left="1276" w:hanging="425"/>
        <w:jc w:val="both"/>
        <w:rPr>
          <w:bCs/>
          <w:color w:val="000000"/>
        </w:rPr>
      </w:pPr>
      <w:r w:rsidRPr="00835A1E">
        <w:rPr>
          <w:bCs/>
          <w:color w:val="000000"/>
        </w:rPr>
        <w:t xml:space="preserve">dokonuje oceny operacji przy zastosowaniu kryteriów wyboru operacji oraz w oparciu o </w:t>
      </w:r>
      <w:r w:rsidRPr="00835A1E">
        <w:rPr>
          <w:bCs/>
          <w:i/>
          <w:iCs/>
          <w:color w:val="000000"/>
        </w:rPr>
        <w:t>Kartę oceny wniosku o wsparcie</w:t>
      </w:r>
      <w:r w:rsidRPr="00835A1E">
        <w:rPr>
          <w:bCs/>
          <w:color w:val="000000"/>
        </w:rPr>
        <w:t>, rozpoczynając jej wypełnianie od części B;</w:t>
      </w:r>
    </w:p>
    <w:p w:rsidR="006901DD" w:rsidRPr="00835A1E" w:rsidRDefault="006901DD" w:rsidP="003F796B">
      <w:pPr>
        <w:pStyle w:val="Akapitzlist"/>
        <w:widowControl/>
        <w:numPr>
          <w:ilvl w:val="4"/>
          <w:numId w:val="36"/>
        </w:numPr>
        <w:autoSpaceDE w:val="0"/>
        <w:spacing w:after="0" w:line="240" w:lineRule="auto"/>
        <w:ind w:left="1276" w:hanging="425"/>
        <w:jc w:val="both"/>
        <w:rPr>
          <w:bCs/>
          <w:color w:val="000000"/>
        </w:rPr>
      </w:pPr>
      <w:r w:rsidRPr="00835A1E">
        <w:rPr>
          <w:bCs/>
          <w:color w:val="000000"/>
        </w:rPr>
        <w:t>ustala kwotę wsparcia na wdrażanie LSR.</w:t>
      </w:r>
    </w:p>
    <w:p w:rsidR="006901DD" w:rsidRPr="00835A1E" w:rsidRDefault="006901DD" w:rsidP="00FD3A67">
      <w:pPr>
        <w:autoSpaceDE w:val="0"/>
        <w:ind w:left="851"/>
        <w:jc w:val="both"/>
        <w:rPr>
          <w:bCs/>
          <w:color w:val="000000"/>
        </w:rPr>
      </w:pPr>
      <w:r w:rsidRPr="00835A1E">
        <w:rPr>
          <w:bCs/>
          <w:color w:val="000000"/>
        </w:rPr>
        <w:t xml:space="preserve">– przy czym przepisy </w:t>
      </w:r>
      <w:bookmarkStart w:id="14" w:name="_Hlk153212250"/>
      <w:r w:rsidRPr="00835A1E">
        <w:rPr>
          <w:bCs/>
          <w:color w:val="000000"/>
        </w:rPr>
        <w:t xml:space="preserve">§ 13 </w:t>
      </w:r>
      <w:bookmarkEnd w:id="14"/>
      <w:r w:rsidRPr="00835A1E">
        <w:rPr>
          <w:bCs/>
          <w:color w:val="000000"/>
        </w:rPr>
        <w:t>w odniesieniu do informowania wnioskodawcy i ZW, zmiany i publikowania list operacji, stosuje się odpowiednio;</w:t>
      </w:r>
    </w:p>
    <w:p w:rsidR="006901DD" w:rsidRPr="00835A1E" w:rsidRDefault="006901DD" w:rsidP="003F796B">
      <w:pPr>
        <w:pStyle w:val="Akapitzlist"/>
        <w:widowControl/>
        <w:numPr>
          <w:ilvl w:val="0"/>
          <w:numId w:val="36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835A1E">
        <w:rPr>
          <w:bCs/>
          <w:color w:val="000000"/>
        </w:rPr>
        <w:t xml:space="preserve">w przypadku, gdy </w:t>
      </w:r>
      <w:bookmarkStart w:id="15" w:name="_Hlk156295638"/>
      <w:r w:rsidRPr="00835A1E">
        <w:rPr>
          <w:bCs/>
          <w:color w:val="000000"/>
        </w:rPr>
        <w:t>protest dotyczył oceny operacji według kryteriów wyboru operacji lub w tym zakresie został uwzględniony przez ZW i przekazany do ponownej oceny</w:t>
      </w:r>
      <w:bookmarkEnd w:id="15"/>
      <w:r w:rsidRPr="00835A1E">
        <w:rPr>
          <w:bCs/>
          <w:color w:val="000000"/>
        </w:rPr>
        <w:t xml:space="preserve">: Rada LGD dokonuje ponownej oceny operacji w zakresie zakwestionowanych w proteście kryteriów wyboru operacji, korzystając </w:t>
      </w:r>
      <w:r w:rsidRPr="00835A1E">
        <w:rPr>
          <w:bCs/>
          <w:i/>
          <w:iCs/>
          <w:color w:val="000000"/>
        </w:rPr>
        <w:t xml:space="preserve">Karty oceny </w:t>
      </w:r>
      <w:r w:rsidRPr="00835A1E">
        <w:rPr>
          <w:bCs/>
          <w:i/>
          <w:iCs/>
        </w:rPr>
        <w:t>wniosku o wsparcie</w:t>
      </w:r>
      <w:r w:rsidRPr="00835A1E">
        <w:rPr>
          <w:bCs/>
        </w:rPr>
        <w:t xml:space="preserve">, </w:t>
      </w:r>
      <w:r w:rsidRPr="00835A1E">
        <w:rPr>
          <w:bCs/>
          <w:color w:val="000000"/>
        </w:rPr>
        <w:t xml:space="preserve">poprzez jej wypełnianie począwszy od części B, </w:t>
      </w:r>
      <w:r w:rsidRPr="00835A1E">
        <w:rPr>
          <w:bCs/>
        </w:rPr>
        <w:t>oraz – w przypadku uwzględnienia protestu:</w:t>
      </w:r>
    </w:p>
    <w:p w:rsidR="006901DD" w:rsidRPr="00FA4E98" w:rsidRDefault="006901DD" w:rsidP="003F796B">
      <w:pPr>
        <w:pStyle w:val="Akapitzlist"/>
        <w:widowControl/>
        <w:numPr>
          <w:ilvl w:val="5"/>
          <w:numId w:val="40"/>
        </w:numPr>
        <w:tabs>
          <w:tab w:val="left" w:pos="-3060"/>
        </w:tabs>
        <w:spacing w:after="0" w:line="240" w:lineRule="auto"/>
        <w:ind w:left="1276" w:hanging="425"/>
        <w:jc w:val="both"/>
        <w:rPr>
          <w:color w:val="000000"/>
        </w:rPr>
      </w:pPr>
      <w:r w:rsidRPr="00FA4E98">
        <w:rPr>
          <w:bCs/>
          <w:color w:val="000000"/>
        </w:rPr>
        <w:t>zmienia ocenę w oprotestowanym kryterium,</w:t>
      </w:r>
    </w:p>
    <w:p w:rsidR="006901DD" w:rsidRPr="00FA4E98" w:rsidRDefault="006901DD" w:rsidP="00FD3A67">
      <w:pPr>
        <w:pStyle w:val="Akapitzlist"/>
        <w:widowControl/>
        <w:tabs>
          <w:tab w:val="left" w:pos="-3060"/>
        </w:tabs>
        <w:spacing w:after="0" w:line="240" w:lineRule="auto"/>
        <w:ind w:left="1276"/>
        <w:jc w:val="both"/>
        <w:rPr>
          <w:color w:val="000000"/>
        </w:rPr>
      </w:pPr>
      <w:r w:rsidRPr="00FA4E98">
        <w:rPr>
          <w:bCs/>
          <w:color w:val="000000"/>
        </w:rPr>
        <w:t xml:space="preserve">oraz stosownie do sytuacji dokonuje korekt na liście operacji wybranych, informuje Wnioskodawcę i ZW o wynikach oceny – stosownie do postanowień </w:t>
      </w:r>
      <w:r w:rsidRPr="00FA4E98">
        <w:rPr>
          <w:color w:val="000000"/>
        </w:rPr>
        <w:t>§ 13;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42"/>
        </w:numPr>
        <w:autoSpaceDE w:val="0"/>
        <w:spacing w:after="0" w:line="240" w:lineRule="auto"/>
        <w:ind w:left="709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w przypadku gdy protest dotyczył ustalenia kwoty wsparcia i w tym zakresie został uwzględniony przez ZW i przekazany do ponownej oceny, Rada LGD dokonuje ponownej weryfikacji w zakresie ustalenia kwoty wsparcia w oparciu o </w:t>
      </w:r>
      <w:r w:rsidRPr="00FA4E98">
        <w:rPr>
          <w:bCs/>
          <w:i/>
          <w:iCs/>
          <w:color w:val="000000"/>
        </w:rPr>
        <w:t xml:space="preserve">Kartę oceny wniosku o wsparcie, </w:t>
      </w:r>
      <w:r w:rsidRPr="00FA4E98">
        <w:rPr>
          <w:bCs/>
          <w:color w:val="000000"/>
        </w:rPr>
        <w:t xml:space="preserve">poprzez jej wypełnianie począwszy od </w:t>
      </w:r>
      <w:r w:rsidRPr="00FA4E98">
        <w:rPr>
          <w:b/>
          <w:color w:val="000000"/>
        </w:rPr>
        <w:t>części C</w:t>
      </w:r>
      <w:r w:rsidRPr="00FA4E98">
        <w:rPr>
          <w:b/>
        </w:rPr>
        <w:t xml:space="preserve"> </w:t>
      </w:r>
      <w:r w:rsidRPr="00FA4E98">
        <w:rPr>
          <w:bCs/>
        </w:rPr>
        <w:t xml:space="preserve">oraz – w przypadku uwzględnienia protestu </w:t>
      </w:r>
      <w:r w:rsidRPr="00FA4E98">
        <w:rPr>
          <w:bCs/>
          <w:color w:val="000000"/>
        </w:rPr>
        <w:t xml:space="preserve">– koryguje wcześniejszą ocenę w zakresie ustalenia kwoty wsparcia dla przedmiotowej operacji. </w:t>
      </w:r>
      <w:r w:rsidRPr="00FA4E98">
        <w:t>Postanowienia § 13 w odniesieniu do informowania Wnioskodawcy i ZW o wyniku oceny stosuje się odpowiednio.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41"/>
        </w:numPr>
        <w:autoSpaceDE w:val="0"/>
        <w:spacing w:after="0" w:line="240" w:lineRule="auto"/>
        <w:jc w:val="both"/>
        <w:rPr>
          <w:b/>
          <w:color w:val="000000"/>
        </w:rPr>
      </w:pPr>
      <w:r w:rsidRPr="00FA4E98">
        <w:rPr>
          <w:bCs/>
          <w:color w:val="000000"/>
        </w:rPr>
        <w:t xml:space="preserve">W przypadku gdy w wyniku ponownej oceny operacji Rada LGD podtrzymuje pierwotną ocenę w zakresie kryteriów wyboru operacji lub ustalonej kwoty wsparcia, do wnioskodawcy wysyła się </w:t>
      </w:r>
      <w:r w:rsidRPr="00FA4E98">
        <w:rPr>
          <w:b/>
          <w:color w:val="000000"/>
        </w:rPr>
        <w:t>pismo P5</w:t>
      </w:r>
      <w:r w:rsidRPr="00FA4E98">
        <w:rPr>
          <w:bCs/>
          <w:color w:val="000000"/>
        </w:rPr>
        <w:t xml:space="preserve">, którego wzór stanowi </w:t>
      </w:r>
      <w:r w:rsidRPr="00270FC5">
        <w:rPr>
          <w:b/>
          <w:color w:val="FF0000"/>
        </w:rPr>
        <w:t xml:space="preserve">załącznik nr </w:t>
      </w:r>
      <w:r w:rsidR="00D10B6F" w:rsidRPr="00270FC5">
        <w:rPr>
          <w:b/>
          <w:color w:val="FF0000"/>
        </w:rPr>
        <w:t>10</w:t>
      </w:r>
      <w:r w:rsidRPr="00270FC5">
        <w:rPr>
          <w:b/>
          <w:color w:val="FF0000"/>
        </w:rPr>
        <w:t xml:space="preserve"> do niniejszej</w:t>
      </w:r>
      <w:r w:rsidRPr="00FA4E98">
        <w:rPr>
          <w:b/>
          <w:color w:val="000000"/>
        </w:rPr>
        <w:t xml:space="preserve"> procedury</w:t>
      </w:r>
      <w:r w:rsidRPr="00FA4E98">
        <w:rPr>
          <w:bCs/>
          <w:color w:val="000000"/>
        </w:rPr>
        <w:t>. Pismo zawiera pouczenie o możliwości wniesienia skargi do sądu administracyjnego na zasadach określonych w art. 22h Ustawy RLKS. O podjętej decyzji informuje się także ZW.</w:t>
      </w:r>
    </w:p>
    <w:p w:rsidR="0055679A" w:rsidRDefault="0055679A" w:rsidP="00FD3A67">
      <w:pPr>
        <w:autoSpaceDE w:val="0"/>
        <w:jc w:val="center"/>
        <w:rPr>
          <w:b/>
          <w:color w:val="000000"/>
        </w:rPr>
      </w:pPr>
    </w:p>
    <w:p w:rsidR="0055679A" w:rsidRDefault="0055679A" w:rsidP="00FD3A67">
      <w:pPr>
        <w:autoSpaceDE w:val="0"/>
        <w:jc w:val="center"/>
        <w:rPr>
          <w:b/>
          <w:color w:val="000000"/>
        </w:rPr>
      </w:pPr>
    </w:p>
    <w:p w:rsidR="006901DD" w:rsidRPr="00FA4E98" w:rsidRDefault="006901DD" w:rsidP="00FD3A67">
      <w:pPr>
        <w:autoSpaceDE w:val="0"/>
        <w:jc w:val="center"/>
        <w:rPr>
          <w:b/>
          <w:color w:val="000000"/>
        </w:rPr>
      </w:pPr>
      <w:r w:rsidRPr="00FA4E98">
        <w:rPr>
          <w:b/>
          <w:color w:val="000000"/>
        </w:rPr>
        <w:t xml:space="preserve">§ </w:t>
      </w:r>
      <w:r w:rsidR="00183EE0" w:rsidRPr="00FA4E98">
        <w:rPr>
          <w:b/>
          <w:color w:val="000000"/>
        </w:rPr>
        <w:t>20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44"/>
        </w:numPr>
        <w:autoSpaceDE w:val="0"/>
        <w:spacing w:after="0" w:line="240" w:lineRule="auto"/>
        <w:ind w:left="426" w:hanging="426"/>
        <w:contextualSpacing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Do procedury odwoławczej, o której mowa w niniejszym rozdziale, stosuje się przepisy ustawy z dnia 14 czerwca 1960 – </w:t>
      </w:r>
      <w:r w:rsidRPr="00FA4E98">
        <w:rPr>
          <w:bCs/>
          <w:i/>
          <w:iCs/>
          <w:color w:val="000000"/>
        </w:rPr>
        <w:t>Kodeks postępowania administracyjnego</w:t>
      </w:r>
      <w:r w:rsidRPr="00FA4E98">
        <w:rPr>
          <w:bCs/>
          <w:color w:val="000000"/>
        </w:rPr>
        <w:t xml:space="preserve"> dotyczące doręczeń i sposobu obliczania terminów.</w:t>
      </w:r>
    </w:p>
    <w:p w:rsidR="006901DD" w:rsidRPr="00FA4E98" w:rsidRDefault="006901DD" w:rsidP="003F796B">
      <w:pPr>
        <w:pStyle w:val="Akapitzlist"/>
        <w:widowControl/>
        <w:numPr>
          <w:ilvl w:val="0"/>
          <w:numId w:val="44"/>
        </w:numPr>
        <w:autoSpaceDE w:val="0"/>
        <w:spacing w:after="0" w:line="240" w:lineRule="auto"/>
        <w:ind w:left="426" w:hanging="426"/>
        <w:contextualSpacing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W weryfikacji wyników dokonanej oceny, o której mowa w § 17, a także w ponownej ocenie, o której mowa w § 19, nie mogą brać udziału osoby, które były zaangażowane w przygotowanie operacji – w tym zakresie przepisy art. 24 § 1 pkt 1-4, 6 i 7 ustawy z dnia 14 czerwca 1960 r. – </w:t>
      </w:r>
      <w:r w:rsidRPr="00FA4E98">
        <w:rPr>
          <w:bCs/>
          <w:i/>
          <w:iCs/>
          <w:color w:val="000000"/>
        </w:rPr>
        <w:t>Kodeks postępowania administracyjnego</w:t>
      </w:r>
      <w:r w:rsidRPr="00FA4E98">
        <w:rPr>
          <w:bCs/>
          <w:color w:val="000000"/>
        </w:rPr>
        <w:t xml:space="preserve"> stosuje się odpowiednio.</w:t>
      </w:r>
    </w:p>
    <w:p w:rsidR="006901DD" w:rsidRPr="00FA4E98" w:rsidRDefault="006901DD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color w:val="000000"/>
        </w:rPr>
      </w:pPr>
    </w:p>
    <w:p w:rsidR="006901DD" w:rsidRDefault="006901DD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 xml:space="preserve">Rozdział XI. </w:t>
      </w:r>
      <w:bookmarkStart w:id="16" w:name="_Hlk156155531"/>
      <w:r w:rsidRPr="0055679A">
        <w:rPr>
          <w:b/>
          <w:color w:val="000000"/>
          <w:sz w:val="28"/>
          <w:szCs w:val="28"/>
        </w:rPr>
        <w:t xml:space="preserve">Ostateczna ocena wniosku o wsparcie przez </w:t>
      </w:r>
      <w:bookmarkEnd w:id="16"/>
      <w:r w:rsidRPr="0055679A">
        <w:rPr>
          <w:b/>
          <w:color w:val="000000"/>
          <w:sz w:val="28"/>
          <w:szCs w:val="28"/>
        </w:rPr>
        <w:t xml:space="preserve">ZW </w:t>
      </w:r>
    </w:p>
    <w:p w:rsidR="0055679A" w:rsidRPr="0055679A" w:rsidRDefault="0055679A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6901DD" w:rsidRPr="00FA4E98" w:rsidRDefault="006901DD" w:rsidP="00FD3A67">
      <w:pPr>
        <w:tabs>
          <w:tab w:val="left" w:pos="-3060"/>
        </w:tabs>
        <w:jc w:val="center"/>
        <w:rPr>
          <w:b/>
          <w:color w:val="000000"/>
        </w:rPr>
      </w:pPr>
      <w:r w:rsidRPr="00FA4E98">
        <w:rPr>
          <w:b/>
          <w:bCs/>
        </w:rPr>
        <w:t xml:space="preserve">§ </w:t>
      </w:r>
      <w:r w:rsidR="00183EE0" w:rsidRPr="00FA4E98">
        <w:rPr>
          <w:b/>
          <w:bCs/>
        </w:rPr>
        <w:t>21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0"/>
        </w:numPr>
        <w:autoSpaceDE w:val="0"/>
        <w:spacing w:after="0" w:line="240" w:lineRule="auto"/>
        <w:ind w:left="426" w:hanging="426"/>
        <w:jc w:val="both"/>
        <w:rPr>
          <w:b/>
          <w:color w:val="000000"/>
        </w:rPr>
      </w:pPr>
      <w:r w:rsidRPr="00FA4E98">
        <w:rPr>
          <w:bCs/>
          <w:color w:val="000000"/>
        </w:rPr>
        <w:t>Po dokonaniu przez LGD wyboru operacji, ZW dokonuje ostatecznej weryfikacji kwalifikowalności, o której mowa w art. 33 ust. 3 lit. d Rozporządzenia 2021/1060, i udziela wsparcia na wdrażanie LSR lub odmawia jego udzielenia.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0"/>
        </w:numPr>
        <w:autoSpaceDE w:val="0"/>
        <w:spacing w:after="0" w:line="240" w:lineRule="auto"/>
        <w:ind w:left="426" w:hanging="426"/>
        <w:jc w:val="both"/>
        <w:rPr>
          <w:b/>
          <w:color w:val="000000"/>
        </w:rPr>
      </w:pPr>
      <w:r w:rsidRPr="00FA4E98">
        <w:rPr>
          <w:bCs/>
          <w:color w:val="000000"/>
        </w:rPr>
        <w:t>W przypadku gdy w dokumentach dotyczących wyboru operacji w ramach danego naboru wniosków o wsparcie</w:t>
      </w:r>
      <w:r w:rsidRPr="00FA4E98" w:rsidDel="00C35C9B">
        <w:rPr>
          <w:bCs/>
          <w:color w:val="000000"/>
        </w:rPr>
        <w:t xml:space="preserve"> </w:t>
      </w:r>
      <w:r w:rsidRPr="00FA4E98">
        <w:rPr>
          <w:bCs/>
          <w:color w:val="000000"/>
        </w:rPr>
        <w:t>ZW stwierdzi braki lub będzie konieczne uzyskanie wyjaśnień, wzywa LGD do uzupełnienia braków lub złożenia wyjaśnień w wyznaczonym terminie, nie krótszym niż 7 dni.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0"/>
        </w:numPr>
        <w:autoSpaceDE w:val="0"/>
        <w:spacing w:after="0" w:line="240" w:lineRule="auto"/>
        <w:ind w:left="426" w:hanging="426"/>
        <w:jc w:val="both"/>
        <w:rPr>
          <w:b/>
          <w:color w:val="000000"/>
        </w:rPr>
      </w:pPr>
      <w:r w:rsidRPr="00FA4E98">
        <w:rPr>
          <w:bCs/>
          <w:color w:val="000000"/>
        </w:rPr>
        <w:t>Jeżeli nie są spełnione warunki udzielenia wsparcia na wdrażanie LSR, ZW informuje wnioskodawcę o odmowie udzielenia tego wsparcia zgodnie z przepisami regulującymi zasady wsparcia z udziałem poszczególnych EFSI.</w:t>
      </w:r>
    </w:p>
    <w:p w:rsidR="006901DD" w:rsidRPr="00FA4E98" w:rsidRDefault="006901DD" w:rsidP="003F796B">
      <w:pPr>
        <w:pStyle w:val="Akapitzlist"/>
        <w:widowControl/>
        <w:numPr>
          <w:ilvl w:val="1"/>
          <w:numId w:val="30"/>
        </w:numPr>
        <w:autoSpaceDE w:val="0"/>
        <w:spacing w:after="0" w:line="240" w:lineRule="auto"/>
        <w:ind w:left="426" w:hanging="426"/>
        <w:jc w:val="both"/>
        <w:rPr>
          <w:b/>
          <w:color w:val="000000"/>
        </w:rPr>
      </w:pPr>
      <w:r w:rsidRPr="00FA4E98">
        <w:rPr>
          <w:bCs/>
          <w:color w:val="000000"/>
        </w:rPr>
        <w:t>Jeżeli są spełnione warunki udzielenia wsparcia na wdrażanie LSR, ZW udziela go zgodnie z przepisami regulującymi zasady wsparcia z udziałem poszczególnych EFSI, do limitu środków przeznaczonych na udzielenie wsparcia na wdrażanie LSR w ramach danego naboru wniosków o wsparcie.</w:t>
      </w:r>
    </w:p>
    <w:p w:rsidR="006901DD" w:rsidRPr="00FA4E98" w:rsidRDefault="006901DD" w:rsidP="00FD3A67">
      <w:pPr>
        <w:pStyle w:val="Akapitzlist"/>
        <w:autoSpaceDE w:val="0"/>
        <w:spacing w:after="0" w:line="240" w:lineRule="auto"/>
        <w:ind w:left="0"/>
        <w:jc w:val="both"/>
        <w:rPr>
          <w:b/>
          <w:color w:val="000000"/>
          <w:highlight w:val="yellow"/>
        </w:rPr>
      </w:pPr>
    </w:p>
    <w:p w:rsidR="006901DD" w:rsidRDefault="006901DD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>Rozdział XII</w:t>
      </w:r>
      <w:bookmarkStart w:id="17" w:name="_Hlk156155579"/>
      <w:r w:rsidRPr="0055679A">
        <w:rPr>
          <w:b/>
          <w:color w:val="000000"/>
          <w:sz w:val="28"/>
          <w:szCs w:val="28"/>
        </w:rPr>
        <w:t>. Zmiana procedury wyboru operacji</w:t>
      </w:r>
      <w:bookmarkEnd w:id="17"/>
    </w:p>
    <w:p w:rsidR="0055679A" w:rsidRPr="0055679A" w:rsidRDefault="0055679A" w:rsidP="00FD3A67">
      <w:pPr>
        <w:pStyle w:val="Akapitzlist"/>
        <w:autoSpaceDE w:val="0"/>
        <w:spacing w:after="0" w:line="240" w:lineRule="auto"/>
        <w:ind w:left="0"/>
        <w:jc w:val="center"/>
        <w:rPr>
          <w:sz w:val="28"/>
          <w:szCs w:val="28"/>
        </w:rPr>
      </w:pPr>
    </w:p>
    <w:p w:rsidR="006901DD" w:rsidRPr="00FA4E98" w:rsidRDefault="006901DD" w:rsidP="00FD3A67">
      <w:pPr>
        <w:tabs>
          <w:tab w:val="left" w:pos="-3060"/>
        </w:tabs>
        <w:jc w:val="center"/>
        <w:rPr>
          <w:b/>
          <w:bCs/>
          <w:color w:val="000000"/>
          <w:highlight w:val="yellow"/>
        </w:rPr>
      </w:pPr>
      <w:r w:rsidRPr="00FA4E98">
        <w:rPr>
          <w:b/>
          <w:bCs/>
          <w:color w:val="000000"/>
        </w:rPr>
        <w:t xml:space="preserve">§ </w:t>
      </w:r>
      <w:r w:rsidR="00183EE0" w:rsidRPr="00FA4E98">
        <w:rPr>
          <w:b/>
          <w:bCs/>
          <w:color w:val="000000"/>
        </w:rPr>
        <w:t>22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4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Zmiana niniejszej procedury dokonywana jest uchwałą </w:t>
      </w:r>
      <w:r w:rsidR="00BA2907" w:rsidRPr="00FA4E98">
        <w:rPr>
          <w:bCs/>
          <w:iCs/>
          <w:color w:val="000000"/>
        </w:rPr>
        <w:t>Walnego Zebrana Członków LGD</w:t>
      </w:r>
      <w:r w:rsidRPr="00FA4E98">
        <w:rPr>
          <w:bCs/>
          <w:color w:val="000000"/>
        </w:rPr>
        <w:t xml:space="preserve"> i wymaga uzgodnienia z ZW na zasadach określonych w umowie ramowej</w:t>
      </w:r>
      <w:r w:rsidR="00BA2907" w:rsidRPr="00FA4E98">
        <w:rPr>
          <w:bCs/>
          <w:color w:val="000000"/>
        </w:rPr>
        <w:t xml:space="preserve"> </w:t>
      </w:r>
      <w:hyperlink r:id="rId9" w:tgtFrame="_blank" w:history="1">
        <w:r w:rsidR="00BA2907" w:rsidRPr="00FA4E98">
          <w:rPr>
            <w:rStyle w:val="Hipercze"/>
            <w:bCs/>
            <w:color w:val="auto"/>
            <w:u w:val="none"/>
          </w:rPr>
          <w:t>nr 00006.UM01.6572.10010.2023 z dn. 09-01-2024r. </w:t>
        </w:r>
      </w:hyperlink>
      <w:r w:rsidRPr="00FA4E98">
        <w:rPr>
          <w:bCs/>
        </w:rPr>
        <w:t xml:space="preserve"> </w:t>
      </w:r>
      <w:r w:rsidRPr="00FA4E98">
        <w:rPr>
          <w:bCs/>
          <w:color w:val="000000"/>
        </w:rPr>
        <w:t>zawartej między LGD a ZW, o której mowa w art. 14 ustawy RLKS.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4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Po uzgodnieniach z ZW zmieniona procedura podlega niezwłocznej publikacji na stronie internetowej LGD.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4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 przypadku, gdy zmiana procedury ma miejsce w okresie pomiędzy datą publikacji ogłoszenia o naborze wniosków o wsparcie a dniem upływu terminu składania wniosków o wsparcie w ramach tego naboru, do oceny i wyboru operacji w ramach tego naboru stosuje się procedurę w brzmieniu obowiązującym w dniu ogłoszenia naboru wniosków o wsparcie.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4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Przepis ust. 3 stosuje się odpowiednio w przypadku:</w:t>
      </w:r>
    </w:p>
    <w:p w:rsidR="006901DD" w:rsidRPr="00FA4E98" w:rsidRDefault="006901DD" w:rsidP="003F796B">
      <w:pPr>
        <w:pStyle w:val="Akapitzlist"/>
        <w:widowControl/>
        <w:numPr>
          <w:ilvl w:val="2"/>
          <w:numId w:val="30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dokonywania przez LGD weryfikacji dokonanej przez siebie oceny operacji na podstawie art. 22c ust. 3 Ustawy RLKS w związku z wniesieniem protestu;</w:t>
      </w:r>
    </w:p>
    <w:p w:rsidR="006901DD" w:rsidRPr="00FA4E98" w:rsidRDefault="006901DD" w:rsidP="003F796B">
      <w:pPr>
        <w:pStyle w:val="Akapitzlist"/>
        <w:widowControl/>
        <w:numPr>
          <w:ilvl w:val="2"/>
          <w:numId w:val="30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uwzględnienia protestu przez ZW i konieczności dokonania przez LGD czynności, o których mowa w art. 22e ust. 2 Ustawy RLKS;</w:t>
      </w:r>
    </w:p>
    <w:p w:rsidR="006901DD" w:rsidRDefault="006901DD" w:rsidP="003F796B">
      <w:pPr>
        <w:pStyle w:val="Akapitzlist"/>
        <w:widowControl/>
        <w:numPr>
          <w:ilvl w:val="2"/>
          <w:numId w:val="30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uwzględnienia przez sąd administracyjny skargi wnioskodawcy i konieczności dokonania przez LGD czynności, o których mowa w art. 22h ust. 9 pkt 1 ustawy RLKS. </w:t>
      </w:r>
    </w:p>
    <w:p w:rsidR="006901DD" w:rsidRDefault="006901DD" w:rsidP="00FD3A67">
      <w:pPr>
        <w:pStyle w:val="Akapitzlist"/>
        <w:autoSpaceDE w:val="0"/>
        <w:spacing w:after="0" w:line="240" w:lineRule="auto"/>
        <w:ind w:left="0"/>
        <w:jc w:val="both"/>
        <w:rPr>
          <w:b/>
          <w:color w:val="000000"/>
        </w:rPr>
      </w:pPr>
    </w:p>
    <w:p w:rsidR="00A05E82" w:rsidRDefault="00A05E82" w:rsidP="00FD3A67">
      <w:pPr>
        <w:pStyle w:val="Akapitzlist"/>
        <w:autoSpaceDE w:val="0"/>
        <w:spacing w:after="0" w:line="240" w:lineRule="auto"/>
        <w:ind w:left="0"/>
        <w:jc w:val="both"/>
        <w:rPr>
          <w:b/>
          <w:color w:val="000000"/>
        </w:rPr>
      </w:pPr>
    </w:p>
    <w:p w:rsidR="00A05E82" w:rsidRDefault="00A05E82" w:rsidP="00FD3A67">
      <w:pPr>
        <w:pStyle w:val="Akapitzlist"/>
        <w:autoSpaceDE w:val="0"/>
        <w:spacing w:after="0" w:line="240" w:lineRule="auto"/>
        <w:ind w:left="0"/>
        <w:jc w:val="both"/>
        <w:rPr>
          <w:b/>
          <w:color w:val="000000"/>
        </w:rPr>
      </w:pPr>
    </w:p>
    <w:p w:rsidR="00A05E82" w:rsidRDefault="00A05E82" w:rsidP="00FD3A67">
      <w:pPr>
        <w:pStyle w:val="Akapitzlist"/>
        <w:autoSpaceDE w:val="0"/>
        <w:spacing w:after="0" w:line="240" w:lineRule="auto"/>
        <w:ind w:left="0"/>
        <w:jc w:val="both"/>
        <w:rPr>
          <w:b/>
          <w:color w:val="000000"/>
        </w:rPr>
      </w:pPr>
    </w:p>
    <w:p w:rsidR="00A05E82" w:rsidRDefault="00A05E82" w:rsidP="00FD3A67">
      <w:pPr>
        <w:pStyle w:val="Akapitzlist"/>
        <w:autoSpaceDE w:val="0"/>
        <w:spacing w:after="0" w:line="240" w:lineRule="auto"/>
        <w:ind w:left="0"/>
        <w:jc w:val="both"/>
        <w:rPr>
          <w:b/>
          <w:color w:val="000000"/>
        </w:rPr>
      </w:pPr>
    </w:p>
    <w:p w:rsidR="00A05E82" w:rsidRPr="00FA4E98" w:rsidRDefault="00A05E82" w:rsidP="00FD3A67">
      <w:pPr>
        <w:pStyle w:val="Akapitzlist"/>
        <w:autoSpaceDE w:val="0"/>
        <w:spacing w:after="0" w:line="240" w:lineRule="auto"/>
        <w:ind w:left="0"/>
        <w:jc w:val="both"/>
        <w:rPr>
          <w:b/>
          <w:color w:val="000000"/>
        </w:rPr>
      </w:pPr>
    </w:p>
    <w:p w:rsidR="006901DD" w:rsidRPr="0055679A" w:rsidRDefault="006901DD" w:rsidP="00FD3A67">
      <w:pPr>
        <w:pStyle w:val="Akapitzlist"/>
        <w:autoSpaceDE w:val="0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 w:rsidRPr="0055679A">
        <w:rPr>
          <w:b/>
          <w:color w:val="000000"/>
          <w:sz w:val="28"/>
          <w:szCs w:val="28"/>
        </w:rPr>
        <w:t xml:space="preserve">Rozdział XIII. </w:t>
      </w:r>
      <w:bookmarkStart w:id="18" w:name="_Hlk156155626"/>
      <w:r w:rsidRPr="0055679A">
        <w:rPr>
          <w:b/>
          <w:color w:val="000000"/>
          <w:sz w:val="28"/>
          <w:szCs w:val="28"/>
        </w:rPr>
        <w:t xml:space="preserve">Upublicznienie informacji i dokumentów wytworzonych w LGD w związku z oceną i wyborem operacji </w:t>
      </w:r>
      <w:bookmarkEnd w:id="18"/>
    </w:p>
    <w:p w:rsidR="0055679A" w:rsidRPr="0055679A" w:rsidRDefault="0055679A" w:rsidP="00FD3A67">
      <w:pPr>
        <w:tabs>
          <w:tab w:val="left" w:pos="-3060"/>
        </w:tabs>
        <w:jc w:val="center"/>
        <w:rPr>
          <w:b/>
          <w:bCs/>
          <w:color w:val="000000"/>
          <w:sz w:val="28"/>
          <w:szCs w:val="28"/>
        </w:rPr>
      </w:pPr>
    </w:p>
    <w:p w:rsidR="006901DD" w:rsidRPr="00FA4E98" w:rsidRDefault="006901DD" w:rsidP="00FD3A67">
      <w:pPr>
        <w:tabs>
          <w:tab w:val="left" w:pos="-3060"/>
        </w:tabs>
        <w:jc w:val="center"/>
        <w:rPr>
          <w:highlight w:val="yellow"/>
        </w:rPr>
      </w:pPr>
      <w:r w:rsidRPr="00FA4E98">
        <w:rPr>
          <w:b/>
          <w:bCs/>
          <w:color w:val="000000"/>
        </w:rPr>
        <w:t xml:space="preserve">§ </w:t>
      </w:r>
      <w:r w:rsidR="00183EE0" w:rsidRPr="00FA4E98">
        <w:rPr>
          <w:b/>
          <w:bCs/>
          <w:color w:val="000000"/>
        </w:rPr>
        <w:t>23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Wnioskodawca ma prawo wglądu w dokumenty związane z oceną złożonego przez niego wniosku o wsparcie, w szczególności do wykonania kserokopii lub fotokopii dokumentów związanych z oceną jego wniosku.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Dokumenty, o których mowa w ust. 1, udostępniane są zainteresowanemu w Biurze LGD. 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LGD udostępniając dokumenty, o których mowa w ust. 1, zachowuje zasadę anonimowości osób dokonujących oceny wniosku o wsparcie.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3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Dostęp przez osoby trzecie do dokumentów i informacji związanych z oceną wniosków o wsparcie stanowiących informację publiczną odbywa się zgodnie z zasadami wynikającymi z ustawy z dnia 6 września 2001 r. </w:t>
      </w:r>
      <w:r w:rsidRPr="00FA4E98">
        <w:rPr>
          <w:bCs/>
          <w:i/>
          <w:iCs/>
          <w:color w:val="000000"/>
        </w:rPr>
        <w:t>o dostępie do informacji publicznej</w:t>
      </w:r>
      <w:r w:rsidRPr="00FA4E98">
        <w:rPr>
          <w:bCs/>
          <w:color w:val="000000"/>
        </w:rPr>
        <w:t>.</w:t>
      </w:r>
    </w:p>
    <w:p w:rsidR="006901DD" w:rsidRPr="00FA4E98" w:rsidRDefault="006901DD" w:rsidP="00FD3A67">
      <w:pPr>
        <w:autoSpaceDE w:val="0"/>
        <w:jc w:val="both"/>
        <w:rPr>
          <w:b/>
          <w:bCs/>
          <w:color w:val="000000"/>
        </w:rPr>
      </w:pPr>
    </w:p>
    <w:p w:rsidR="006901DD" w:rsidRPr="00FA4E98" w:rsidRDefault="006901DD" w:rsidP="00FD3A67">
      <w:pPr>
        <w:tabs>
          <w:tab w:val="left" w:pos="-3060"/>
        </w:tabs>
        <w:jc w:val="center"/>
        <w:rPr>
          <w:color w:val="000000"/>
        </w:rPr>
      </w:pPr>
      <w:r w:rsidRPr="00FA4E98">
        <w:rPr>
          <w:b/>
          <w:bCs/>
          <w:color w:val="000000"/>
        </w:rPr>
        <w:t>§ 2</w:t>
      </w:r>
      <w:r w:rsidR="00183EE0" w:rsidRPr="00FA4E98">
        <w:rPr>
          <w:b/>
          <w:bCs/>
          <w:color w:val="000000"/>
        </w:rPr>
        <w:t>4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6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Dokumentacja konkursowa związana z naborem wniosków o wsparcie oraz oceną i wyborem operacji, która nie została przekazana do ZW, przechowywana jest w Biurze LGD. 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6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Ogłoszenia o naborze wniosków o wsparcie, listy operacji oraz inne dokumenty publikowane na stronie LGD, podlegają archiwizacji na stronie internetowej LGD.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6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Pozostałe dokumenty wytworzone w procesie obsługi wniosku o wsparcie lub wyboru operacji, są przechowywane i archiwizowane w LGD, zgodnie z wewnętrznymi regulacjami. 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26"/>
        </w:numPr>
        <w:tabs>
          <w:tab w:val="left" w:pos="-3060"/>
        </w:tabs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Regulacje, o których mowa w ust. 3, muszą być zgodne z przepisami o ochronie danych osobowych.</w:t>
      </w:r>
    </w:p>
    <w:p w:rsidR="006901DD" w:rsidRPr="00FA4E98" w:rsidRDefault="006901DD" w:rsidP="00FD3A67">
      <w:pPr>
        <w:autoSpaceDE w:val="0"/>
        <w:jc w:val="both"/>
        <w:rPr>
          <w:bCs/>
          <w:color w:val="000000"/>
        </w:rPr>
      </w:pPr>
    </w:p>
    <w:p w:rsidR="006901DD" w:rsidRPr="00FA4E98" w:rsidRDefault="00183EE0" w:rsidP="00FD3A67">
      <w:pPr>
        <w:tabs>
          <w:tab w:val="left" w:pos="-3060"/>
        </w:tabs>
        <w:jc w:val="center"/>
      </w:pPr>
      <w:r w:rsidRPr="00FA4E98">
        <w:rPr>
          <w:b/>
          <w:bCs/>
          <w:color w:val="000000"/>
        </w:rPr>
        <w:t>§ 25</w:t>
      </w:r>
    </w:p>
    <w:p w:rsidR="006901DD" w:rsidRPr="00FA4E98" w:rsidRDefault="006901DD" w:rsidP="003F796B">
      <w:pPr>
        <w:pStyle w:val="Akapitzlist"/>
        <w:widowControl/>
        <w:numPr>
          <w:ilvl w:val="6"/>
          <w:numId w:val="31"/>
        </w:numPr>
        <w:autoSpaceDE w:val="0"/>
        <w:spacing w:after="0" w:line="240" w:lineRule="auto"/>
        <w:ind w:left="426" w:hanging="426"/>
        <w:jc w:val="both"/>
        <w:rPr>
          <w:bCs/>
          <w:color w:val="000000"/>
        </w:rPr>
      </w:pPr>
      <w:r w:rsidRPr="00FA4E98">
        <w:rPr>
          <w:bCs/>
          <w:color w:val="000000"/>
        </w:rPr>
        <w:t>W procesie: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5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naboru wniosków o wsparcie oraz oceny i wyboru operacji;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5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gromadzenia i upubliczniania dokumentów związanych z procesem naboru wniosków o wsparcie i wyboru operacji;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5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udostępniania wnioskodawcy dokumentów związanych z oceną jego wniosku o wsparcie,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5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>prowadzenia korespondencji z wnioskodawcą,</w:t>
      </w:r>
    </w:p>
    <w:p w:rsidR="006901DD" w:rsidRPr="00FA4E98" w:rsidRDefault="006901DD" w:rsidP="003F796B">
      <w:pPr>
        <w:pStyle w:val="Akapitzlist"/>
        <w:widowControl/>
        <w:numPr>
          <w:ilvl w:val="3"/>
          <w:numId w:val="25"/>
        </w:numPr>
        <w:autoSpaceDE w:val="0"/>
        <w:spacing w:after="0" w:line="240" w:lineRule="auto"/>
        <w:ind w:left="851" w:hanging="425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gromadzenia i przechowywania w Biurze LGD w postaci papierowej lub na nośnikach informatycznych innych zbiorów lub baz danych </w:t>
      </w:r>
    </w:p>
    <w:p w:rsidR="006901DD" w:rsidRPr="00FA4E98" w:rsidRDefault="006901DD" w:rsidP="00FD3A67">
      <w:pPr>
        <w:pStyle w:val="Akapitzlist"/>
        <w:autoSpaceDE w:val="0"/>
        <w:spacing w:after="0" w:line="240" w:lineRule="auto"/>
        <w:ind w:left="426"/>
        <w:jc w:val="both"/>
        <w:rPr>
          <w:bCs/>
          <w:color w:val="000000"/>
        </w:rPr>
      </w:pPr>
      <w:r w:rsidRPr="00FA4E98">
        <w:rPr>
          <w:bCs/>
          <w:color w:val="000000"/>
        </w:rPr>
        <w:t xml:space="preserve">– LGD zapewnia bezpieczeństwo danych osobowych, zgodnie z przepisami o ochronie danych osobowych. </w:t>
      </w:r>
    </w:p>
    <w:p w:rsidR="006901DD" w:rsidRPr="00FA4E98" w:rsidRDefault="006901DD" w:rsidP="00FD3A67"/>
    <w:p w:rsidR="00DF44E4" w:rsidRPr="00FA4E98" w:rsidRDefault="00DF44E4" w:rsidP="00FD3A67">
      <w:pPr>
        <w:pStyle w:val="Akapitzlist"/>
        <w:widowControl/>
        <w:spacing w:after="0" w:line="240" w:lineRule="auto"/>
        <w:ind w:left="360"/>
        <w:jc w:val="both"/>
        <w:rPr>
          <w:color w:val="000000"/>
        </w:rPr>
      </w:pPr>
    </w:p>
    <w:p w:rsidR="00DF44E4" w:rsidRPr="00FA4E98" w:rsidRDefault="00DF44E4" w:rsidP="00FD3A67">
      <w:pPr>
        <w:widowControl/>
        <w:jc w:val="both"/>
        <w:rPr>
          <w:color w:val="000000"/>
        </w:rPr>
      </w:pPr>
    </w:p>
    <w:p w:rsidR="00DF44E4" w:rsidRPr="00FA4E98" w:rsidRDefault="00DF44E4" w:rsidP="00FD3A67">
      <w:pPr>
        <w:pStyle w:val="Akapitzlist"/>
        <w:widowControl/>
        <w:tabs>
          <w:tab w:val="left" w:pos="-3060"/>
        </w:tabs>
        <w:spacing w:after="0" w:line="240" w:lineRule="auto"/>
        <w:ind w:left="426"/>
        <w:jc w:val="both"/>
        <w:rPr>
          <w:i/>
          <w:iCs/>
          <w:color w:val="000000"/>
          <w:highlight w:val="yellow"/>
        </w:rPr>
      </w:pPr>
    </w:p>
    <w:p w:rsidR="008A19E3" w:rsidRPr="00FA4E98" w:rsidRDefault="008A19E3" w:rsidP="00FD3A67">
      <w:pPr>
        <w:widowControl/>
        <w:jc w:val="both"/>
        <w:rPr>
          <w:color w:val="000000"/>
        </w:rPr>
      </w:pPr>
    </w:p>
    <w:p w:rsidR="008A19E3" w:rsidRDefault="008A19E3" w:rsidP="00FD3A67">
      <w:pPr>
        <w:widowControl/>
        <w:autoSpaceDE w:val="0"/>
        <w:jc w:val="both"/>
        <w:rPr>
          <w:bCs/>
          <w:color w:val="000000"/>
        </w:rPr>
      </w:pPr>
    </w:p>
    <w:p w:rsidR="0055679A" w:rsidRDefault="0055679A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FD3A67">
      <w:pPr>
        <w:widowControl/>
        <w:autoSpaceDE w:val="0"/>
        <w:jc w:val="both"/>
        <w:rPr>
          <w:bCs/>
          <w:color w:val="000000"/>
        </w:rPr>
      </w:pPr>
    </w:p>
    <w:p w:rsidR="00CA225A" w:rsidRPr="00E72009" w:rsidRDefault="00CA225A" w:rsidP="00CA225A">
      <w:pPr>
        <w:pStyle w:val="Nagwek"/>
        <w:jc w:val="right"/>
        <w:rPr>
          <w:i/>
          <w:iCs/>
        </w:rPr>
      </w:pPr>
      <w:r w:rsidRPr="00E72009">
        <w:rPr>
          <w:i/>
          <w:iCs/>
        </w:rPr>
        <w:t>Zał</w:t>
      </w:r>
      <w:r w:rsidR="00CE7ABE">
        <w:rPr>
          <w:i/>
          <w:iCs/>
        </w:rPr>
        <w:t>ącznik</w:t>
      </w:r>
      <w:r w:rsidRPr="00E72009">
        <w:rPr>
          <w:i/>
          <w:iCs/>
        </w:rPr>
        <w:t xml:space="preserve"> nr </w:t>
      </w:r>
      <w:r>
        <w:rPr>
          <w:i/>
          <w:iCs/>
        </w:rPr>
        <w:t>2</w:t>
      </w:r>
      <w:r w:rsidR="00100CF5">
        <w:rPr>
          <w:i/>
          <w:iCs/>
        </w:rPr>
        <w:t xml:space="preserve"> do P</w:t>
      </w:r>
      <w:r w:rsidRPr="00E72009">
        <w:rPr>
          <w:i/>
          <w:iCs/>
        </w:rPr>
        <w:t xml:space="preserve">rocedury oceny i wyboru operacji w ramach wdrażania </w:t>
      </w:r>
      <w:r>
        <w:rPr>
          <w:i/>
          <w:iCs/>
        </w:rPr>
        <w:br/>
      </w:r>
      <w:r w:rsidRPr="00E72009">
        <w:rPr>
          <w:i/>
          <w:iCs/>
        </w:rPr>
        <w:t>Lokalnej Strategii Rozwoju na lata 2023 -2027</w:t>
      </w:r>
    </w:p>
    <w:p w:rsidR="00CA225A" w:rsidRDefault="00CA225A" w:rsidP="00CA225A">
      <w:pPr>
        <w:jc w:val="center"/>
        <w:rPr>
          <w:rFonts w:asciiTheme="majorHAnsi" w:hAnsiTheme="majorHAnsi"/>
          <w:b/>
        </w:rPr>
      </w:pPr>
    </w:p>
    <w:p w:rsidR="00CA225A" w:rsidRDefault="00CA225A" w:rsidP="00CA225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DEKLARACJA POUFNOŚCI I BEZSTRONNOŚCI</w:t>
      </w:r>
    </w:p>
    <w:p w:rsidR="00CA225A" w:rsidRDefault="00CA225A" w:rsidP="00CA225A">
      <w:pPr>
        <w:jc w:val="both"/>
        <w:rPr>
          <w:rFonts w:asciiTheme="majorHAnsi" w:hAnsiTheme="majorHAnsi"/>
          <w:b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Imię i nazwisko pracownika biura LGD:</w:t>
      </w: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…………………………………………………………………….</w:t>
      </w: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dotyczy wniosku nr: ………………....</w:t>
      </w: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Niniejszym oświadczam, że: </w:t>
      </w:r>
    </w:p>
    <w:p w:rsidR="00CA225A" w:rsidRDefault="00CA225A" w:rsidP="00CA225A"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nie pozostaję w związku małżeńskim ani w faktycznym pożyciu albo w stosunku pokrewieństwa lub powinowactwa w linii prostej i nie jestem związany/a z tytułu przysposobienia, opieki, kurateli z podmiotem ubiegającym się o dofinansowanie, jego zastępcami prawnymi lub członkami władz osoby prawnej ubiegającej się </w:t>
      </w:r>
      <w:r>
        <w:rPr>
          <w:rFonts w:asciiTheme="majorHAnsi" w:hAnsiTheme="majorHAnsi"/>
        </w:rPr>
        <w:br/>
        <w:t xml:space="preserve">o udzielenie dofinansowania. W przypadku stwierdzenia takiej zależności zobowiązuję się do niezwłocznego poinformowania o tym fakcie </w:t>
      </w:r>
      <w:r w:rsidR="0088405F">
        <w:rPr>
          <w:rFonts w:asciiTheme="majorHAnsi" w:hAnsiTheme="majorHAnsi"/>
        </w:rPr>
        <w:t>Dyrektora</w:t>
      </w:r>
      <w:r>
        <w:rPr>
          <w:rFonts w:asciiTheme="majorHAnsi" w:hAnsiTheme="majorHAnsi"/>
        </w:rPr>
        <w:t xml:space="preserve"> Biura LGD i wycofania się z </w:t>
      </w:r>
      <w:r>
        <w:rPr>
          <w:rFonts w:asciiTheme="majorHAnsi" w:hAnsiTheme="majorHAnsi"/>
          <w:b/>
          <w:iCs/>
          <w:u w:val="single"/>
        </w:rPr>
        <w:t>weryfikacji</w:t>
      </w:r>
      <w:r>
        <w:rPr>
          <w:rFonts w:asciiTheme="majorHAnsi" w:hAnsiTheme="majorHAnsi"/>
          <w:iCs/>
          <w:u w:val="single"/>
        </w:rPr>
        <w:t xml:space="preserve"> </w:t>
      </w:r>
      <w:r>
        <w:rPr>
          <w:rFonts w:asciiTheme="majorHAnsi" w:hAnsiTheme="majorHAnsi"/>
          <w:b/>
          <w:bCs/>
          <w:iCs/>
          <w:u w:val="single"/>
        </w:rPr>
        <w:t>danej operacji</w:t>
      </w:r>
      <w:r>
        <w:rPr>
          <w:rFonts w:asciiTheme="majorHAnsi" w:hAnsiTheme="majorHAnsi"/>
          <w:b/>
          <w:bCs/>
          <w:iCs/>
        </w:rPr>
        <w:t>,</w:t>
      </w:r>
    </w:p>
    <w:p w:rsidR="00CA225A" w:rsidRDefault="00CA225A" w:rsidP="00CA225A"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nie pozostaję z podmiotem ubiegającym się o dofinansowanie w takim stosunku prawnym lub faktycznym, że może to budzić uzasadnione wątpliwości </w:t>
      </w:r>
      <w:r>
        <w:rPr>
          <w:rFonts w:asciiTheme="majorHAnsi" w:hAnsiTheme="majorHAnsi"/>
        </w:rPr>
        <w:br/>
        <w:t xml:space="preserve">co do bezstronności. W przypadku stwierdzenia takiej zależności zobowiązuje się </w:t>
      </w:r>
      <w:r>
        <w:rPr>
          <w:rFonts w:asciiTheme="majorHAnsi" w:hAnsiTheme="majorHAnsi"/>
        </w:rPr>
        <w:br/>
        <w:t xml:space="preserve">do niezwłocznego poinformowania o tym fakcie </w:t>
      </w:r>
      <w:r w:rsidR="0088405F">
        <w:rPr>
          <w:rFonts w:asciiTheme="majorHAnsi" w:hAnsiTheme="majorHAnsi"/>
        </w:rPr>
        <w:t>Dyrektora</w:t>
      </w:r>
      <w:r>
        <w:rPr>
          <w:rFonts w:asciiTheme="majorHAnsi" w:hAnsiTheme="majorHAnsi"/>
        </w:rPr>
        <w:t xml:space="preserve"> Biura LGD lub Przewodniczącego Rady w przypadku stwierdzenia braku bezstronności przez Kierownika biura i wycofania się z </w:t>
      </w:r>
      <w:r>
        <w:rPr>
          <w:rFonts w:asciiTheme="majorHAnsi" w:hAnsiTheme="majorHAnsi"/>
          <w:b/>
          <w:bCs/>
          <w:iCs/>
          <w:u w:val="single"/>
        </w:rPr>
        <w:t>weryfikacji danej operacji,</w:t>
      </w:r>
    </w:p>
    <w:p w:rsidR="00CA225A" w:rsidRDefault="00CA225A" w:rsidP="00CA225A"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zobowiązuję się, do wypełniania swoich obowiązków w sposób bezstronny, uczciwy </w:t>
      </w:r>
      <w:r>
        <w:rPr>
          <w:rFonts w:asciiTheme="majorHAnsi" w:hAnsiTheme="majorHAnsi"/>
        </w:rPr>
        <w:br/>
        <w:t>i sprawiedliwy, zgodnie z posiadaną wiedzą,</w:t>
      </w:r>
    </w:p>
    <w:p w:rsidR="00CA225A" w:rsidRDefault="00CA225A" w:rsidP="00CA225A">
      <w:p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zobowiązuję się do zachowywania w tajemnicy wszystkich informacji i dokumentów ujawnionych lub wytworzonych przez siebie samego lub przygotowanych przez innych pracowników biura i członków Rady w trakcie lub jako rezultat weryfikacji </w:t>
      </w:r>
      <w:r>
        <w:rPr>
          <w:rFonts w:asciiTheme="majorHAnsi" w:hAnsiTheme="majorHAnsi"/>
        </w:rPr>
        <w:br/>
        <w:t>i oceny, oraz zgadzam się, że informacje te powinny być użyte tylko i wyłącznie dla celów weryfikacji i oceny operacji oraz, że nie mogą zostać ujawnione osobom trzecim.</w:t>
      </w: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…………………………………,dnia .......-.........-20</w:t>
      </w:r>
      <w:r w:rsidR="0088405F">
        <w:rPr>
          <w:rFonts w:asciiTheme="majorHAnsi" w:hAnsiTheme="majorHAnsi"/>
        </w:rPr>
        <w:t xml:space="preserve"> …..</w:t>
      </w:r>
      <w:r>
        <w:rPr>
          <w:rFonts w:asciiTheme="majorHAnsi" w:hAnsiTheme="majorHAnsi"/>
        </w:rPr>
        <w:t xml:space="preserve">  r. </w:t>
      </w:r>
    </w:p>
    <w:p w:rsidR="0088405F" w:rsidRPr="0088405F" w:rsidRDefault="0088405F" w:rsidP="00CA225A">
      <w:pPr>
        <w:jc w:val="both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 xml:space="preserve">                        </w:t>
      </w:r>
      <w:r w:rsidRPr="0088405F">
        <w:rPr>
          <w:rFonts w:asciiTheme="majorHAnsi" w:hAnsiTheme="majorHAnsi"/>
          <w:vertAlign w:val="superscript"/>
        </w:rPr>
        <w:t>Miejscowość</w:t>
      </w:r>
    </w:p>
    <w:p w:rsidR="00CA225A" w:rsidRDefault="00CA225A" w:rsidP="00CA225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</w:t>
      </w:r>
    </w:p>
    <w:p w:rsidR="00CA225A" w:rsidRDefault="00CA225A" w:rsidP="00CA225A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Podpis</w:t>
      </w: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1522EA" w:rsidRDefault="001522EA" w:rsidP="00CA225A">
      <w:pPr>
        <w:jc w:val="both"/>
        <w:rPr>
          <w:rFonts w:asciiTheme="majorHAnsi" w:hAnsiTheme="majorHAnsi"/>
        </w:rPr>
      </w:pPr>
    </w:p>
    <w:p w:rsidR="001522EA" w:rsidRDefault="001522EA" w:rsidP="00CA225A">
      <w:pPr>
        <w:jc w:val="both"/>
        <w:rPr>
          <w:rFonts w:asciiTheme="majorHAnsi" w:hAnsiTheme="majorHAnsi"/>
        </w:rPr>
      </w:pPr>
    </w:p>
    <w:p w:rsidR="001522EA" w:rsidRDefault="001522EA" w:rsidP="00CA225A">
      <w:pPr>
        <w:jc w:val="both"/>
        <w:rPr>
          <w:rFonts w:asciiTheme="majorHAnsi" w:hAnsiTheme="majorHAnsi"/>
        </w:rPr>
      </w:pPr>
    </w:p>
    <w:p w:rsidR="001522EA" w:rsidRDefault="001522E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CA225A" w:rsidRDefault="00CA225A" w:rsidP="00CA225A">
      <w:pPr>
        <w:jc w:val="both"/>
        <w:rPr>
          <w:rFonts w:asciiTheme="majorHAnsi" w:hAnsiTheme="majorHAnsi"/>
        </w:rPr>
      </w:pPr>
    </w:p>
    <w:p w:rsidR="0055679A" w:rsidRDefault="0055679A" w:rsidP="00FD3A67">
      <w:pPr>
        <w:widowControl/>
        <w:autoSpaceDE w:val="0"/>
        <w:jc w:val="both"/>
        <w:rPr>
          <w:bCs/>
          <w:color w:val="000000"/>
        </w:rPr>
      </w:pPr>
    </w:p>
    <w:p w:rsidR="00A41A8B" w:rsidRPr="00A41A8B" w:rsidRDefault="00CE7ABE" w:rsidP="00A41A8B">
      <w:pPr>
        <w:widowControl/>
        <w:suppressAutoHyphens w:val="0"/>
        <w:spacing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>
        <w:rPr>
          <w:rFonts w:eastAsia="Aptos"/>
          <w:i/>
          <w:iCs/>
          <w:kern w:val="2"/>
          <w:lang w:eastAsia="en-US"/>
          <w14:ligatures w14:val="standardContextual"/>
        </w:rPr>
        <w:t>Załącznik</w:t>
      </w:r>
      <w:r w:rsidR="00100CF5">
        <w:rPr>
          <w:rFonts w:eastAsia="Aptos"/>
          <w:i/>
          <w:iCs/>
          <w:kern w:val="2"/>
          <w:lang w:eastAsia="en-US"/>
          <w14:ligatures w14:val="standardContextual"/>
        </w:rPr>
        <w:t xml:space="preserve"> nr 3 do P</w:t>
      </w:r>
      <w:r w:rsidR="00A41A8B" w:rsidRPr="00A41A8B">
        <w:rPr>
          <w:rFonts w:eastAsia="Aptos"/>
          <w:i/>
          <w:iCs/>
          <w:kern w:val="2"/>
          <w:lang w:eastAsia="en-US"/>
          <w14:ligatures w14:val="standardContextual"/>
        </w:rPr>
        <w:t xml:space="preserve">rocedury oceny i wyboru operacji w ramach wdrażania </w:t>
      </w:r>
    </w:p>
    <w:p w:rsidR="00A41A8B" w:rsidRPr="00A41A8B" w:rsidRDefault="00A41A8B" w:rsidP="00A41A8B">
      <w:pPr>
        <w:widowControl/>
        <w:suppressAutoHyphens w:val="0"/>
        <w:spacing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A41A8B">
        <w:rPr>
          <w:rFonts w:eastAsia="Aptos"/>
          <w:i/>
          <w:iCs/>
          <w:kern w:val="2"/>
          <w:lang w:eastAsia="en-US"/>
          <w14:ligatures w14:val="standardContextual"/>
        </w:rPr>
        <w:t>Lokalnej Strategii Rozwoju na lata 2023 -2027</w:t>
      </w:r>
    </w:p>
    <w:p w:rsidR="00A41A8B" w:rsidRPr="00A41A8B" w:rsidRDefault="00A41A8B" w:rsidP="00A41A8B">
      <w:pPr>
        <w:widowControl/>
        <w:suppressAutoHyphens w:val="0"/>
        <w:spacing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A41A8B">
        <w:rPr>
          <w:rFonts w:eastAsia="Aptos"/>
          <w:i/>
          <w:iCs/>
          <w:kern w:val="2"/>
          <w:lang w:eastAsia="en-US"/>
          <w14:ligatures w14:val="standardContextual"/>
        </w:rPr>
        <w:t xml:space="preserve">Wzór pisma </w:t>
      </w:r>
      <w:r w:rsidRPr="00CE7ABE">
        <w:rPr>
          <w:rFonts w:eastAsia="Aptos"/>
          <w:b/>
          <w:i/>
          <w:iCs/>
          <w:kern w:val="2"/>
          <w:lang w:eastAsia="en-US"/>
          <w14:ligatures w14:val="standardContextual"/>
        </w:rPr>
        <w:t>P1</w:t>
      </w:r>
      <w:r w:rsidRPr="00A41A8B">
        <w:rPr>
          <w:rFonts w:eastAsia="Aptos"/>
          <w:i/>
          <w:iCs/>
          <w:kern w:val="2"/>
          <w:lang w:eastAsia="en-US"/>
          <w14:ligatures w14:val="standardContextual"/>
        </w:rPr>
        <w:t xml:space="preserve"> wzywającego go do złożenia wyjaśnień lub uzupełnień do wniosku o wsparcie</w:t>
      </w:r>
    </w:p>
    <w:p w:rsidR="008E39AA" w:rsidRPr="00FA4E98" w:rsidRDefault="008E39AA" w:rsidP="00FD3A67">
      <w:pPr>
        <w:widowControl/>
        <w:autoSpaceDE w:val="0"/>
        <w:jc w:val="both"/>
        <w:rPr>
          <w:highlight w:val="yellow"/>
        </w:rPr>
      </w:pPr>
    </w:p>
    <w:p w:rsidR="008E39AA" w:rsidRPr="00FA4E98" w:rsidRDefault="008E39AA" w:rsidP="00FD3A67">
      <w:pPr>
        <w:widowControl/>
        <w:autoSpaceDE w:val="0"/>
        <w:jc w:val="both"/>
        <w:rPr>
          <w:highlight w:val="yellow"/>
        </w:rPr>
      </w:pPr>
    </w:p>
    <w:p w:rsidR="008E39AA" w:rsidRPr="00FA4E98" w:rsidRDefault="008E39AA" w:rsidP="00A41A8B">
      <w:pPr>
        <w:widowControl/>
        <w:tabs>
          <w:tab w:val="left" w:pos="8385"/>
        </w:tabs>
        <w:autoSpaceDE w:val="0"/>
        <w:jc w:val="both"/>
        <w:rPr>
          <w:highlight w:val="yellow"/>
        </w:rPr>
      </w:pPr>
    </w:p>
    <w:p w:rsidR="00A41A8B" w:rsidRPr="00DA1F6F" w:rsidRDefault="00A41A8B" w:rsidP="00A41A8B">
      <w:pPr>
        <w:jc w:val="both"/>
        <w:rPr>
          <w:i/>
          <w:iCs/>
        </w:rPr>
      </w:pPr>
    </w:p>
    <w:p w:rsidR="00A41A8B" w:rsidRPr="00DA1F6F" w:rsidRDefault="00A41A8B" w:rsidP="00A41A8B">
      <w:pPr>
        <w:jc w:val="right"/>
        <w:rPr>
          <w:i/>
          <w:iCs/>
        </w:rPr>
      </w:pPr>
      <w:r w:rsidRPr="00DA1F6F">
        <w:rPr>
          <w:i/>
          <w:iCs/>
        </w:rPr>
        <w:t>(Miejscowość, data)</w:t>
      </w:r>
    </w:p>
    <w:p w:rsidR="00A41A8B" w:rsidRPr="00DA1F6F" w:rsidRDefault="00A41A8B" w:rsidP="00A41A8B">
      <w:pPr>
        <w:jc w:val="both"/>
        <w:rPr>
          <w:i/>
          <w:iCs/>
        </w:rPr>
      </w:pPr>
      <w:r w:rsidRPr="00DA1F6F">
        <w:rPr>
          <w:i/>
          <w:iCs/>
        </w:rPr>
        <w:t>(Sygnatura pisma)</w:t>
      </w:r>
    </w:p>
    <w:p w:rsidR="00A41A8B" w:rsidRPr="00DA1F6F" w:rsidRDefault="00A41A8B" w:rsidP="00A41A8B">
      <w:pPr>
        <w:ind w:left="3686"/>
        <w:jc w:val="right"/>
        <w:rPr>
          <w:i/>
          <w:iCs/>
        </w:rPr>
      </w:pPr>
      <w:r w:rsidRPr="00DA1F6F">
        <w:rPr>
          <w:i/>
          <w:iCs/>
        </w:rPr>
        <w:t xml:space="preserve">Szanowny Pan/Pani </w:t>
      </w:r>
    </w:p>
    <w:p w:rsidR="00A41A8B" w:rsidRPr="00DA1F6F" w:rsidRDefault="00A41A8B" w:rsidP="00A41A8B">
      <w:pPr>
        <w:ind w:left="3686"/>
        <w:jc w:val="right"/>
        <w:rPr>
          <w:i/>
          <w:iCs/>
        </w:rPr>
      </w:pPr>
      <w:r w:rsidRPr="00DA1F6F">
        <w:rPr>
          <w:i/>
          <w:iCs/>
        </w:rPr>
        <w:t>__________________</w:t>
      </w:r>
    </w:p>
    <w:p w:rsidR="00A41A8B" w:rsidRPr="00DA1F6F" w:rsidRDefault="00A41A8B" w:rsidP="00A41A8B">
      <w:pPr>
        <w:ind w:left="3686"/>
        <w:jc w:val="right"/>
        <w:rPr>
          <w:i/>
          <w:iCs/>
        </w:rPr>
      </w:pPr>
      <w:r w:rsidRPr="00DA1F6F">
        <w:rPr>
          <w:i/>
          <w:iCs/>
        </w:rPr>
        <w:t xml:space="preserve">(oznaczenie adresata pisma będącego </w:t>
      </w:r>
    </w:p>
    <w:p w:rsidR="00A41A8B" w:rsidRPr="00DA1F6F" w:rsidRDefault="00A41A8B" w:rsidP="00A41A8B">
      <w:pPr>
        <w:ind w:left="3686"/>
        <w:jc w:val="right"/>
        <w:rPr>
          <w:i/>
          <w:iCs/>
        </w:rPr>
      </w:pPr>
      <w:r w:rsidRPr="00DA1F6F">
        <w:rPr>
          <w:i/>
          <w:iCs/>
        </w:rPr>
        <w:t xml:space="preserve">wnioskodawcą lub osobą upoważnioną do </w:t>
      </w:r>
    </w:p>
    <w:p w:rsidR="00A41A8B" w:rsidRDefault="00A41A8B" w:rsidP="00A41A8B">
      <w:pPr>
        <w:ind w:left="3686"/>
        <w:jc w:val="right"/>
        <w:rPr>
          <w:i/>
          <w:iCs/>
        </w:rPr>
      </w:pPr>
      <w:r w:rsidRPr="00DA1F6F">
        <w:rPr>
          <w:i/>
          <w:iCs/>
        </w:rPr>
        <w:t>reprezentacji wnioskodawcy</w:t>
      </w:r>
      <w:r>
        <w:rPr>
          <w:i/>
          <w:iCs/>
        </w:rPr>
        <w:t>)</w:t>
      </w:r>
    </w:p>
    <w:p w:rsidR="00A41A8B" w:rsidRDefault="00A41A8B" w:rsidP="00A41A8B">
      <w:pPr>
        <w:ind w:left="3686"/>
        <w:jc w:val="both"/>
        <w:rPr>
          <w:i/>
          <w:iCs/>
        </w:rPr>
      </w:pPr>
    </w:p>
    <w:p w:rsidR="00A41A8B" w:rsidRPr="00DA1F6F" w:rsidRDefault="00A41A8B" w:rsidP="00A41A8B">
      <w:pPr>
        <w:ind w:left="3686"/>
        <w:jc w:val="both"/>
        <w:rPr>
          <w:i/>
          <w:iCs/>
        </w:rPr>
      </w:pPr>
    </w:p>
    <w:p w:rsidR="00A41A8B" w:rsidRPr="00A4343E" w:rsidRDefault="00A41A8B" w:rsidP="00A41A8B">
      <w:pPr>
        <w:ind w:firstLine="708"/>
        <w:jc w:val="both"/>
      </w:pPr>
      <w:r w:rsidRPr="00A4343E">
        <w:t xml:space="preserve">Działając na podstawie art. 21 ust. 1a, w związku z art. 21 a ust. 1 pkt 1 ustawy z dnia 20 lutego 2015 r. o rozwoju lokalnym z udziałem lokalnej społeczności (Dz. U. z 2023 r. poz. 1554) </w:t>
      </w:r>
      <w:bookmarkStart w:id="19" w:name="_Hlk155455032"/>
      <w:r w:rsidRPr="00A4343E">
        <w:t xml:space="preserve">uprzejmie informuję, że w celu dokonania przez Radę Lokalnej Grupy Działania </w:t>
      </w:r>
      <w:r>
        <w:t xml:space="preserve">„Partnerstwo </w:t>
      </w:r>
      <w:proofErr w:type="spellStart"/>
      <w:r>
        <w:t>Sowiogórskie</w:t>
      </w:r>
      <w:proofErr w:type="spellEnd"/>
      <w:r>
        <w:t xml:space="preserve">” </w:t>
      </w:r>
      <w:r w:rsidRPr="00A4343E">
        <w:t xml:space="preserve">oceny wniosku o przyznanie pomocy dotyczącego realizacji operacji pn.  ______________ </w:t>
      </w:r>
      <w:r w:rsidRPr="00A4343E">
        <w:rPr>
          <w:color w:val="FF0000"/>
        </w:rPr>
        <w:t>(tytuł operacji)</w:t>
      </w:r>
      <w:r w:rsidRPr="00A4343E">
        <w:t xml:space="preserve">, który został złożony przez __________ </w:t>
      </w:r>
      <w:r w:rsidRPr="00A4343E">
        <w:rPr>
          <w:color w:val="FF0000"/>
        </w:rPr>
        <w:t xml:space="preserve">(pełna nazwa wnioskodawcy) </w:t>
      </w:r>
      <w:r w:rsidRPr="00A4343E">
        <w:t xml:space="preserve">w ramach naboru  ____________ </w:t>
      </w:r>
      <w:r w:rsidRPr="00A4343E">
        <w:rPr>
          <w:color w:val="FF0000"/>
        </w:rPr>
        <w:t>(wskazanie zakresu tematycznego i innych danych pozwalających na identyfikację naboru)</w:t>
      </w:r>
      <w:r w:rsidRPr="00A4343E">
        <w:t>, konieczne jest przedstawienie przez wnioskodawcę uzupełnień lub wyjaśnień w następującym zakresie:</w:t>
      </w:r>
    </w:p>
    <w:p w:rsidR="00A41A8B" w:rsidRPr="00A4343E" w:rsidRDefault="00A41A8B" w:rsidP="00A41A8B">
      <w:pPr>
        <w:jc w:val="both"/>
      </w:pPr>
      <w:r w:rsidRPr="00A4343E">
        <w:t>1)</w:t>
      </w:r>
      <w:r w:rsidRPr="00A4343E">
        <w:tab/>
        <w:t>_____________________________</w:t>
      </w:r>
    </w:p>
    <w:p w:rsidR="00A41A8B" w:rsidRPr="00A4343E" w:rsidRDefault="00A41A8B" w:rsidP="00A41A8B">
      <w:pPr>
        <w:jc w:val="both"/>
      </w:pPr>
      <w:r w:rsidRPr="00A4343E">
        <w:t>2)</w:t>
      </w:r>
      <w:r w:rsidRPr="00A4343E">
        <w:tab/>
        <w:t xml:space="preserve"> _____________________________</w:t>
      </w:r>
    </w:p>
    <w:p w:rsidR="00A41A8B" w:rsidRPr="00A4343E" w:rsidRDefault="00A41A8B" w:rsidP="00A41A8B">
      <w:pPr>
        <w:jc w:val="both"/>
      </w:pPr>
      <w:r w:rsidRPr="00A4343E">
        <w:t>3)</w:t>
      </w:r>
      <w:r w:rsidRPr="00A4343E">
        <w:tab/>
        <w:t xml:space="preserve"> _____________________________</w:t>
      </w:r>
    </w:p>
    <w:p w:rsidR="00A41A8B" w:rsidRPr="00A4343E" w:rsidRDefault="00A41A8B" w:rsidP="00A41A8B">
      <w:pPr>
        <w:jc w:val="both"/>
        <w:rPr>
          <w:color w:val="FF0000"/>
        </w:rPr>
      </w:pPr>
      <w:r w:rsidRPr="00A4343E">
        <w:rPr>
          <w:color w:val="FF0000"/>
        </w:rPr>
        <w:t>(</w:t>
      </w:r>
      <w:r w:rsidRPr="001C1956">
        <w:rPr>
          <w:color w:val="FF0000"/>
          <w:highlight w:val="yellow"/>
        </w:rPr>
        <w:t>wskazanie zakresu uzupełnień / wyjaśnień lub dokumentów, jakie musi przedłożyć wnioskodawca. LGD może odwołać się do konkretnych fragmentów/punktów karty weryfikacji i oceny wniosku, wskazać nazwy załączników, które budzą wątpliwości oraz w sposób możliwie precyzyjny wskazać swoje oczekiwania dotyczące sposobu i treści uzupełnień lub wyjaśnień).</w:t>
      </w:r>
    </w:p>
    <w:p w:rsidR="00A41A8B" w:rsidRPr="0017348A" w:rsidRDefault="00A41A8B" w:rsidP="00A41A8B">
      <w:pPr>
        <w:jc w:val="both"/>
      </w:pPr>
      <w:r w:rsidRPr="0017348A">
        <w:t xml:space="preserve">W związku z powyższym Lokalna Grupa Działania zwraca się z uprzejmą prośbą o przesłanie wskazanych wyżej uzupełnień lub wyjaśnień na piśmie w terminie 7 dni od dnia </w:t>
      </w:r>
      <w:r>
        <w:t>otrzymania przez Panią/Pana niniejszego pisma,</w:t>
      </w:r>
      <w:r w:rsidRPr="0017348A">
        <w:t xml:space="preserve"> pod rygorem pozostawienia wniosku bez rozpatrzenia. </w:t>
      </w:r>
    </w:p>
    <w:p w:rsidR="00A41A8B" w:rsidRPr="00DA1F6F" w:rsidRDefault="00A41A8B" w:rsidP="00A41A8B">
      <w:pPr>
        <w:jc w:val="both"/>
        <w:rPr>
          <w:i/>
          <w:iCs/>
        </w:rPr>
      </w:pPr>
    </w:p>
    <w:p w:rsidR="00A41A8B" w:rsidRPr="00DA1F6F" w:rsidRDefault="00A41A8B" w:rsidP="00A41A8B">
      <w:pPr>
        <w:jc w:val="both"/>
        <w:rPr>
          <w:i/>
          <w:iCs/>
        </w:rPr>
      </w:pPr>
      <w:r w:rsidRPr="00DA1F6F">
        <w:rPr>
          <w:i/>
          <w:iCs/>
        </w:rPr>
        <w:t>POUCZENIE:</w:t>
      </w:r>
    </w:p>
    <w:bookmarkEnd w:id="19"/>
    <w:p w:rsidR="00174D2A" w:rsidRDefault="00174D2A" w:rsidP="00174D2A">
      <w:pPr>
        <w:pStyle w:val="Tekstkomentarza"/>
        <w:jc w:val="both"/>
      </w:pP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W przypadku niedoręczenia </w:t>
      </w:r>
      <w:r>
        <w:rPr>
          <w:rFonts w:ascii="Times New Roman" w:hAnsi="Times New Roman" w:cs="Times New Roman"/>
          <w:i/>
          <w:iCs/>
          <w:sz w:val="24"/>
          <w:szCs w:val="24"/>
        </w:rPr>
        <w:t>w wyznaczonym terminie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 wskazanych w piśmie poprawek/uzupełnień lub dokumentów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LGD uzna, że nie zostały udowodnione okoliczności, które te dokumenty mają potwierdzać. Z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godnie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bowiem 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z art. 21 ust. 1c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tej samej ustawy </w:t>
      </w:r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wnioskodawca jest obowiązany przedstawiać dowody oraz składać wyjaśnienia niezbędne do oceny wniosków o wsparcie, wyboru operacji lub ustalenia kwoty wsparcia na wdrażanie </w:t>
      </w:r>
      <w:proofErr w:type="spellStart"/>
      <w:r w:rsidRPr="00DA1F6F">
        <w:rPr>
          <w:rFonts w:ascii="Times New Roman" w:hAnsi="Times New Roman" w:cs="Times New Roman"/>
          <w:i/>
          <w:iCs/>
          <w:sz w:val="24"/>
          <w:szCs w:val="24"/>
        </w:rPr>
        <w:t>LSR</w:t>
      </w:r>
      <w:proofErr w:type="spellEnd"/>
      <w:r w:rsidRPr="00DA1F6F">
        <w:rPr>
          <w:rFonts w:ascii="Times New Roman" w:hAnsi="Times New Roman" w:cs="Times New Roman"/>
          <w:i/>
          <w:iCs/>
          <w:sz w:val="24"/>
          <w:szCs w:val="24"/>
        </w:rPr>
        <w:t xml:space="preserve"> zgodnie z prawdą i bez zatajania czegokolwiek. Ciężar udowodnienia faktu spoczywa na podmiocie, który z tego faktu wywodzi skutki prawne.</w:t>
      </w:r>
    </w:p>
    <w:p w:rsidR="00A41A8B" w:rsidRPr="00DA1F6F" w:rsidRDefault="00A41A8B" w:rsidP="00A41A8B">
      <w:pPr>
        <w:jc w:val="both"/>
        <w:rPr>
          <w:i/>
          <w:iCs/>
        </w:rPr>
      </w:pPr>
    </w:p>
    <w:p w:rsidR="00A41A8B" w:rsidRPr="00DA1F6F" w:rsidRDefault="00A41A8B" w:rsidP="00A41A8B">
      <w:pPr>
        <w:jc w:val="both"/>
        <w:rPr>
          <w:i/>
          <w:iCs/>
        </w:rPr>
      </w:pPr>
    </w:p>
    <w:p w:rsidR="00A41A8B" w:rsidRPr="00DA1F6F" w:rsidRDefault="00A41A8B" w:rsidP="00A41A8B">
      <w:pPr>
        <w:jc w:val="right"/>
        <w:rPr>
          <w:i/>
          <w:iCs/>
        </w:rPr>
      </w:pPr>
      <w:r w:rsidRPr="00DA1F6F">
        <w:rPr>
          <w:i/>
          <w:iCs/>
        </w:rPr>
        <w:t>___________________</w:t>
      </w:r>
    </w:p>
    <w:p w:rsidR="00A41A8B" w:rsidRPr="00DA1F6F" w:rsidRDefault="00A41A8B" w:rsidP="00A41A8B">
      <w:pPr>
        <w:jc w:val="right"/>
        <w:rPr>
          <w:i/>
          <w:iCs/>
        </w:rPr>
      </w:pPr>
      <w:r w:rsidRPr="00DA1F6F">
        <w:rPr>
          <w:i/>
          <w:iCs/>
        </w:rPr>
        <w:t>(podpisy osób upoważnionych</w:t>
      </w:r>
    </w:p>
    <w:p w:rsidR="00A41A8B" w:rsidRPr="00DA1F6F" w:rsidRDefault="00A41A8B" w:rsidP="00A41A8B">
      <w:pPr>
        <w:jc w:val="right"/>
        <w:rPr>
          <w:i/>
          <w:iCs/>
        </w:rPr>
      </w:pPr>
      <w:r w:rsidRPr="00DA1F6F">
        <w:rPr>
          <w:i/>
          <w:iCs/>
        </w:rPr>
        <w:t>do reprezentowania LGD)</w:t>
      </w:r>
    </w:p>
    <w:p w:rsidR="00174D2A" w:rsidRDefault="00174D2A" w:rsidP="001D1B8B">
      <w:pPr>
        <w:jc w:val="right"/>
        <w:rPr>
          <w:i/>
          <w:iCs/>
        </w:rPr>
      </w:pPr>
    </w:p>
    <w:p w:rsidR="00174D2A" w:rsidRDefault="00174D2A" w:rsidP="001D1B8B">
      <w:pPr>
        <w:jc w:val="right"/>
        <w:rPr>
          <w:i/>
          <w:iCs/>
        </w:rPr>
      </w:pPr>
    </w:p>
    <w:p w:rsidR="00174D2A" w:rsidRDefault="00174D2A" w:rsidP="001D1B8B">
      <w:pPr>
        <w:jc w:val="right"/>
        <w:rPr>
          <w:i/>
          <w:iCs/>
        </w:rPr>
      </w:pPr>
    </w:p>
    <w:p w:rsidR="001D1B8B" w:rsidRPr="003F3AB2" w:rsidRDefault="001D1B8B" w:rsidP="001D1B8B">
      <w:pPr>
        <w:jc w:val="right"/>
        <w:rPr>
          <w:i/>
          <w:iCs/>
        </w:rPr>
      </w:pPr>
      <w:r w:rsidRPr="00DE3F8B">
        <w:rPr>
          <w:i/>
          <w:iCs/>
        </w:rPr>
        <w:t>Zał</w:t>
      </w:r>
      <w:r w:rsidR="00CE7ABE">
        <w:rPr>
          <w:i/>
          <w:iCs/>
        </w:rPr>
        <w:t>ącznik</w:t>
      </w:r>
      <w:r w:rsidRPr="00DE3F8B">
        <w:rPr>
          <w:i/>
          <w:iCs/>
        </w:rPr>
        <w:t xml:space="preserve"> nr </w:t>
      </w:r>
      <w:r>
        <w:rPr>
          <w:i/>
          <w:iCs/>
        </w:rPr>
        <w:t xml:space="preserve">4 </w:t>
      </w:r>
      <w:r w:rsidRPr="00DE3F8B">
        <w:rPr>
          <w:i/>
          <w:iCs/>
        </w:rPr>
        <w:t xml:space="preserve"> </w:t>
      </w:r>
      <w:r w:rsidR="00100CF5">
        <w:rPr>
          <w:i/>
          <w:iCs/>
        </w:rPr>
        <w:t>do P</w:t>
      </w:r>
      <w:r w:rsidRPr="003F3AB2">
        <w:rPr>
          <w:i/>
          <w:iCs/>
        </w:rPr>
        <w:t xml:space="preserve">rocedury oceny i wyboru operacji w ramach wdrażania </w:t>
      </w:r>
    </w:p>
    <w:p w:rsidR="001D1B8B" w:rsidRDefault="001D1B8B" w:rsidP="001D1B8B">
      <w:pPr>
        <w:jc w:val="right"/>
        <w:rPr>
          <w:i/>
          <w:iCs/>
        </w:rPr>
      </w:pPr>
      <w:r w:rsidRPr="003F3AB2">
        <w:rPr>
          <w:i/>
          <w:iCs/>
        </w:rPr>
        <w:t>Lokalnej Strategii Rozwoju na lata 2023 -2027</w:t>
      </w:r>
    </w:p>
    <w:p w:rsidR="001D1B8B" w:rsidRPr="007A7445" w:rsidRDefault="001D1B8B" w:rsidP="001D1B8B">
      <w:pPr>
        <w:jc w:val="right"/>
        <w:rPr>
          <w:i/>
          <w:iCs/>
        </w:rPr>
      </w:pPr>
      <w:r w:rsidRPr="00117050">
        <w:rPr>
          <w:i/>
          <w:iCs/>
        </w:rPr>
        <w:t xml:space="preserve">Wzór pisma </w:t>
      </w:r>
      <w:r w:rsidRPr="00CE7ABE">
        <w:rPr>
          <w:b/>
          <w:i/>
          <w:iCs/>
        </w:rPr>
        <w:t>P2</w:t>
      </w:r>
      <w:r w:rsidRPr="00117050">
        <w:rPr>
          <w:i/>
          <w:iCs/>
        </w:rPr>
        <w:t xml:space="preserve"> do</w:t>
      </w:r>
      <w:r w:rsidRPr="008D1A18">
        <w:rPr>
          <w:i/>
          <w:iCs/>
        </w:rPr>
        <w:t xml:space="preserve"> wnioskodawcy dotyczącego </w:t>
      </w:r>
      <w:r>
        <w:rPr>
          <w:i/>
          <w:iCs/>
        </w:rPr>
        <w:t>wyniku oceny operacji przez Radę</w:t>
      </w:r>
    </w:p>
    <w:p w:rsidR="001D1B8B" w:rsidRDefault="001D1B8B" w:rsidP="00FD3A67">
      <w:pPr>
        <w:widowControl/>
        <w:autoSpaceDE w:val="0"/>
        <w:jc w:val="both"/>
        <w:rPr>
          <w:highlight w:val="yellow"/>
        </w:rPr>
      </w:pPr>
    </w:p>
    <w:p w:rsidR="001D1B8B" w:rsidRDefault="001D1B8B" w:rsidP="00FD3A67">
      <w:pPr>
        <w:widowControl/>
        <w:autoSpaceDE w:val="0"/>
        <w:jc w:val="both"/>
        <w:rPr>
          <w:highlight w:val="yellow"/>
        </w:rPr>
      </w:pPr>
    </w:p>
    <w:p w:rsidR="001D1B8B" w:rsidRDefault="001D1B8B" w:rsidP="00FD3A67">
      <w:pPr>
        <w:widowControl/>
        <w:autoSpaceDE w:val="0"/>
        <w:jc w:val="both"/>
        <w:rPr>
          <w:highlight w:val="yellow"/>
        </w:rPr>
      </w:pPr>
    </w:p>
    <w:p w:rsidR="001D1B8B" w:rsidRPr="008D1A18" w:rsidRDefault="001D1B8B" w:rsidP="001D1B8B">
      <w:pPr>
        <w:jc w:val="both"/>
        <w:rPr>
          <w:i/>
          <w:iCs/>
        </w:rPr>
      </w:pPr>
    </w:p>
    <w:p w:rsidR="001D1B8B" w:rsidRPr="00F34713" w:rsidRDefault="001D1B8B" w:rsidP="001D1B8B">
      <w:pPr>
        <w:jc w:val="right"/>
      </w:pPr>
      <w:r w:rsidRPr="00F34713">
        <w:t>(Miejscowość, data)</w:t>
      </w:r>
    </w:p>
    <w:p w:rsidR="001D1B8B" w:rsidRPr="00F34713" w:rsidRDefault="001D1B8B" w:rsidP="001D1B8B">
      <w:pPr>
        <w:jc w:val="both"/>
      </w:pPr>
      <w:r w:rsidRPr="00F34713">
        <w:t>(Sygnatura pisma)</w:t>
      </w:r>
    </w:p>
    <w:p w:rsidR="001D1B8B" w:rsidRDefault="001D1B8B" w:rsidP="001D1B8B">
      <w:pPr>
        <w:ind w:left="3686"/>
        <w:jc w:val="right"/>
        <w:rPr>
          <w:b/>
          <w:bCs/>
        </w:rPr>
      </w:pPr>
    </w:p>
    <w:p w:rsidR="001D1B8B" w:rsidRDefault="001D1B8B" w:rsidP="001D1B8B">
      <w:pPr>
        <w:ind w:left="3686"/>
        <w:jc w:val="right"/>
        <w:rPr>
          <w:b/>
          <w:bCs/>
        </w:rPr>
      </w:pPr>
    </w:p>
    <w:p w:rsidR="001D1B8B" w:rsidRPr="00F34713" w:rsidRDefault="001D1B8B" w:rsidP="001D1B8B">
      <w:pPr>
        <w:ind w:left="3686"/>
        <w:jc w:val="right"/>
        <w:rPr>
          <w:b/>
          <w:bCs/>
        </w:rPr>
      </w:pPr>
      <w:r w:rsidRPr="00F34713">
        <w:rPr>
          <w:b/>
          <w:bCs/>
        </w:rPr>
        <w:t xml:space="preserve">Szanowny Pan/Pani </w:t>
      </w:r>
    </w:p>
    <w:p w:rsidR="001D1B8B" w:rsidRPr="00F34713" w:rsidRDefault="001D1B8B" w:rsidP="001D1B8B">
      <w:pPr>
        <w:ind w:left="3686"/>
        <w:jc w:val="right"/>
        <w:rPr>
          <w:b/>
          <w:bCs/>
        </w:rPr>
      </w:pPr>
      <w:r w:rsidRPr="00F34713">
        <w:rPr>
          <w:b/>
          <w:bCs/>
        </w:rPr>
        <w:t>__________________</w:t>
      </w:r>
    </w:p>
    <w:p w:rsidR="001D1B8B" w:rsidRPr="00F34713" w:rsidRDefault="001D1B8B" w:rsidP="001D1B8B">
      <w:pPr>
        <w:ind w:left="3686"/>
        <w:jc w:val="right"/>
        <w:rPr>
          <w:b/>
          <w:bCs/>
        </w:rPr>
      </w:pPr>
      <w:r w:rsidRPr="00F34713">
        <w:rPr>
          <w:b/>
          <w:bCs/>
        </w:rPr>
        <w:t xml:space="preserve">(oznaczenie adresata pisma będącego </w:t>
      </w:r>
    </w:p>
    <w:p w:rsidR="001D1B8B" w:rsidRPr="00F34713" w:rsidRDefault="001D1B8B" w:rsidP="001D1B8B">
      <w:pPr>
        <w:ind w:left="3686"/>
        <w:jc w:val="right"/>
        <w:rPr>
          <w:b/>
          <w:bCs/>
        </w:rPr>
      </w:pPr>
      <w:r w:rsidRPr="00F34713">
        <w:rPr>
          <w:b/>
          <w:bCs/>
        </w:rPr>
        <w:t xml:space="preserve">wnioskodawcą lub osobą upoważnioną do </w:t>
      </w:r>
    </w:p>
    <w:p w:rsidR="001D1B8B" w:rsidRDefault="001D1B8B" w:rsidP="001D1B8B">
      <w:pPr>
        <w:spacing w:line="360" w:lineRule="auto"/>
        <w:ind w:left="4140"/>
        <w:jc w:val="right"/>
        <w:rPr>
          <w:b/>
          <w:bCs/>
        </w:rPr>
      </w:pPr>
      <w:r w:rsidRPr="00064987">
        <w:rPr>
          <w:b/>
          <w:bCs/>
        </w:rPr>
        <w:t xml:space="preserve">reprezentacji wnioskodawcy) </w:t>
      </w:r>
    </w:p>
    <w:p w:rsidR="001D1B8B" w:rsidRPr="00064987" w:rsidRDefault="001D1B8B" w:rsidP="001D1B8B">
      <w:pPr>
        <w:spacing w:line="360" w:lineRule="auto"/>
        <w:ind w:left="4140"/>
        <w:jc w:val="right"/>
        <w:rPr>
          <w:b/>
          <w:bCs/>
        </w:rPr>
      </w:pPr>
    </w:p>
    <w:p w:rsidR="001D1B8B" w:rsidRPr="00064987" w:rsidRDefault="001D1B8B" w:rsidP="001D1B8B">
      <w:pPr>
        <w:spacing w:line="360" w:lineRule="auto"/>
        <w:ind w:firstLine="708"/>
        <w:jc w:val="both"/>
      </w:pPr>
      <w:r w:rsidRPr="00064987">
        <w:t>Działając na podstawie art. 21 ust. 5 ustawy z dnia 20 lutego 2015 r. o rozwoju lokalnym z</w:t>
      </w:r>
      <w:r>
        <w:t> </w:t>
      </w:r>
      <w:r w:rsidRPr="00064987">
        <w:t xml:space="preserve">udziałem lokalnej </w:t>
      </w:r>
      <w:r w:rsidRPr="00415100">
        <w:t xml:space="preserve">społeczności </w:t>
      </w:r>
      <w:r>
        <w:t>(</w:t>
      </w:r>
      <w:r w:rsidRPr="00B03CF1">
        <w:t xml:space="preserve">Dz. U. z 2023 r. poz. 1554) </w:t>
      </w:r>
      <w:r w:rsidRPr="00415100">
        <w:t>uprzejmie</w:t>
      </w:r>
      <w:r w:rsidRPr="00064987">
        <w:t xml:space="preserve"> informuję, że wniosek dotyczący realizacji operacji pn. ______________ </w:t>
      </w:r>
      <w:r w:rsidRPr="00064987">
        <w:rPr>
          <w:i/>
          <w:iCs/>
          <w:color w:val="FF0000"/>
        </w:rPr>
        <w:t>(tytuł operacji)</w:t>
      </w:r>
      <w:r w:rsidRPr="00064987">
        <w:rPr>
          <w:color w:val="FF0000"/>
        </w:rPr>
        <w:t xml:space="preserve"> </w:t>
      </w:r>
      <w:r w:rsidRPr="00064987">
        <w:t xml:space="preserve">złożony przez __________ </w:t>
      </w:r>
      <w:r w:rsidRPr="00064987">
        <w:rPr>
          <w:i/>
          <w:iCs/>
          <w:color w:val="FF0000"/>
        </w:rPr>
        <w:t>(pełna nazwa wnioskodawcy)</w:t>
      </w:r>
      <w:r w:rsidRPr="00064987">
        <w:rPr>
          <w:color w:val="FF0000"/>
        </w:rPr>
        <w:t xml:space="preserve"> </w:t>
      </w:r>
      <w:r w:rsidRPr="00064987">
        <w:t xml:space="preserve">w ramach naboru ____________ </w:t>
      </w:r>
      <w:r w:rsidRPr="00064987">
        <w:rPr>
          <w:i/>
          <w:iCs/>
          <w:color w:val="FF0000"/>
        </w:rPr>
        <w:t>(wskazanie zakresu tematycznego i innych danych pozwalających na identyfikację naboru)</w:t>
      </w:r>
      <w:r w:rsidRPr="00064987">
        <w:rPr>
          <w:i/>
          <w:iCs/>
        </w:rPr>
        <w:t xml:space="preserve"> </w:t>
      </w:r>
      <w:r w:rsidRPr="00064987">
        <w:t>został oceniony przez Radę LGD  na posiedzeniu/</w:t>
      </w:r>
      <w:r w:rsidRPr="00064987">
        <w:rPr>
          <w:color w:val="FF0000"/>
        </w:rPr>
        <w:t>ach</w:t>
      </w:r>
      <w:r w:rsidRPr="00064987">
        <w:t xml:space="preserve"> w dniu/</w:t>
      </w:r>
      <w:r w:rsidRPr="00064987">
        <w:rPr>
          <w:color w:val="FF0000"/>
        </w:rPr>
        <w:t>dniach</w:t>
      </w:r>
      <w:r w:rsidRPr="00064987">
        <w:t xml:space="preserve"> _________ </w:t>
      </w:r>
      <w:r w:rsidRPr="00064987">
        <w:rPr>
          <w:color w:val="FF0000"/>
        </w:rPr>
        <w:t>(</w:t>
      </w:r>
      <w:r w:rsidRPr="00064987">
        <w:rPr>
          <w:i/>
          <w:iCs/>
          <w:color w:val="FF0000"/>
        </w:rPr>
        <w:t>data posiedzenia Rady</w:t>
      </w:r>
      <w:r w:rsidRPr="00064987">
        <w:rPr>
          <w:color w:val="FF0000"/>
        </w:rPr>
        <w:t>).</w:t>
      </w:r>
    </w:p>
    <w:p w:rsidR="001D1B8B" w:rsidRPr="00064987" w:rsidRDefault="001D1B8B" w:rsidP="001D1B8B">
      <w:pPr>
        <w:spacing w:line="360" w:lineRule="auto"/>
        <w:jc w:val="both"/>
        <w:rPr>
          <w:b/>
          <w:bCs/>
          <w:u w:val="single"/>
        </w:rPr>
      </w:pPr>
      <w:r w:rsidRPr="00064987">
        <w:rPr>
          <w:b/>
          <w:bCs/>
          <w:u w:val="single"/>
        </w:rPr>
        <w:t>W wyniku przeprowadzonej oceny operacji uznano, że:</w:t>
      </w:r>
    </w:p>
    <w:p w:rsidR="001D1B8B" w:rsidRDefault="001D1B8B" w:rsidP="001D1B8B">
      <w:pPr>
        <w:spacing w:line="360" w:lineRule="auto"/>
        <w:jc w:val="both"/>
      </w:pPr>
      <w:r w:rsidRPr="00064987">
        <w:t>Operacja jest zgodna z warunkami udzielenia wsparcia na wdrażanie LSR.</w:t>
      </w:r>
    </w:p>
    <w:p w:rsidR="001D1B8B" w:rsidRPr="00B03CF1" w:rsidRDefault="001D1B8B" w:rsidP="001D1B8B">
      <w:pPr>
        <w:spacing w:line="360" w:lineRule="auto"/>
        <w:jc w:val="both"/>
        <w:rPr>
          <w:i/>
          <w:iCs/>
        </w:rPr>
      </w:pPr>
      <w:r w:rsidRPr="00B03CF1">
        <w:rPr>
          <w:i/>
          <w:iCs/>
        </w:rPr>
        <w:t>albo</w:t>
      </w:r>
    </w:p>
    <w:p w:rsidR="001D1B8B" w:rsidRPr="00064987" w:rsidRDefault="001D1B8B" w:rsidP="001D1B8B">
      <w:pPr>
        <w:spacing w:line="360" w:lineRule="auto"/>
        <w:jc w:val="both"/>
      </w:pPr>
      <w:r w:rsidRPr="00064987">
        <w:t>Operacja nie jest zgodna z warunkami udzielenia wsparcia na wdrażanie LSR. Niezgodność polega na:</w:t>
      </w:r>
    </w:p>
    <w:p w:rsidR="001D1B8B" w:rsidRPr="001257F4" w:rsidRDefault="001D1B8B" w:rsidP="001D1B8B">
      <w:pPr>
        <w:jc w:val="both"/>
        <w:rPr>
          <w:i/>
          <w:iCs/>
          <w:color w:val="FF0000"/>
          <w:u w:val="single"/>
        </w:rPr>
      </w:pPr>
      <w:r>
        <w:rPr>
          <w:i/>
          <w:iCs/>
          <w:color w:val="FF0000"/>
        </w:rPr>
        <w:t xml:space="preserve">(U GÓRY- </w:t>
      </w:r>
      <w:r w:rsidRPr="00204C7C">
        <w:rPr>
          <w:i/>
          <w:iCs/>
          <w:color w:val="FF0000"/>
        </w:rPr>
        <w:t xml:space="preserve">Niewłaściwe skreślić. W przypadku gdy operacja jest niezgodna z </w:t>
      </w:r>
      <w:r>
        <w:rPr>
          <w:i/>
          <w:iCs/>
          <w:color w:val="FF0000"/>
        </w:rPr>
        <w:t xml:space="preserve">warunkami udzielenia </w:t>
      </w:r>
      <w:r w:rsidRPr="00204C7C">
        <w:rPr>
          <w:i/>
          <w:iCs/>
          <w:color w:val="FF0000"/>
        </w:rPr>
        <w:t xml:space="preserve"> wsparcia – wyspecyfikować w jakim zakresie wniosek/operacja nie spełnia warunków udzielenia wsparcia </w:t>
      </w:r>
      <w:proofErr w:type="spellStart"/>
      <w:r w:rsidRPr="00204C7C">
        <w:rPr>
          <w:i/>
          <w:iCs/>
          <w:color w:val="FF0000"/>
        </w:rPr>
        <w:t>tj</w:t>
      </w:r>
      <w:proofErr w:type="spellEnd"/>
      <w:r w:rsidRPr="00204C7C">
        <w:rPr>
          <w:i/>
          <w:iCs/>
          <w:color w:val="FF0000"/>
        </w:rPr>
        <w:t xml:space="preserve">: 1)warunków określonych w </w:t>
      </w:r>
      <w:r>
        <w:rPr>
          <w:i/>
          <w:iCs/>
          <w:color w:val="FF0000"/>
        </w:rPr>
        <w:t>regulaminie naboru wniosków w odniesieniu do</w:t>
      </w:r>
      <w:r w:rsidRPr="00204C7C">
        <w:rPr>
          <w:i/>
          <w:iCs/>
          <w:color w:val="FF0000"/>
        </w:rPr>
        <w:t xml:space="preserve"> zgodności operacji  z LSR w tym z zakresem tematycznym wskazanym w </w:t>
      </w:r>
      <w:r>
        <w:rPr>
          <w:i/>
          <w:iCs/>
          <w:color w:val="FF0000"/>
        </w:rPr>
        <w:t>regulaminie</w:t>
      </w:r>
      <w:r w:rsidRPr="00204C7C">
        <w:rPr>
          <w:i/>
          <w:iCs/>
          <w:color w:val="FF0000"/>
        </w:rPr>
        <w:t xml:space="preserve">, nie realizowanie celów, wskaźników </w:t>
      </w:r>
      <w:proofErr w:type="spellStart"/>
      <w:r w:rsidRPr="00204C7C">
        <w:rPr>
          <w:i/>
          <w:iCs/>
          <w:color w:val="FF0000"/>
        </w:rPr>
        <w:t>itp</w:t>
      </w:r>
      <w:proofErr w:type="spellEnd"/>
      <w:r w:rsidRPr="00204C7C">
        <w:rPr>
          <w:i/>
          <w:iCs/>
          <w:color w:val="FF0000"/>
        </w:rPr>
        <w:t xml:space="preserve">), </w:t>
      </w:r>
      <w:r>
        <w:rPr>
          <w:i/>
          <w:iCs/>
          <w:color w:val="FF0000"/>
        </w:rPr>
        <w:t xml:space="preserve">2) </w:t>
      </w:r>
      <w:r w:rsidRPr="00204C7C">
        <w:rPr>
          <w:i/>
          <w:iCs/>
          <w:color w:val="FF0000"/>
        </w:rPr>
        <w:t xml:space="preserve">zgodności z warunkami określonymi w przepisach i wytycznych w odniesieniu do poszczególnych kategorii operacji, itp. Przy specyfikowaniu warunków można posłużyć się kartą weryfikacji, część A2 i przepisać z niej punkty, w których wniosek nie spełnił wymogów). Dodać zwięzłe uzasadnienie oraz kontekst np. czy Wnioskodawca był wzywany do uzupełnienia poprawienia wniosku, czy uzupełnił poprawił wniosek, czy uzupełnienia były kompletne lub nie itd. </w:t>
      </w:r>
      <w:r>
        <w:rPr>
          <w:i/>
          <w:iCs/>
          <w:color w:val="FF0000"/>
        </w:rPr>
        <w:t>W przypadku uznania, że operacja jest niezgodna z warunkami udzielenia wsparcia, wniosek nie podlega dalszej ocenie więc p</w:t>
      </w:r>
      <w:r w:rsidRPr="00204C7C">
        <w:rPr>
          <w:i/>
          <w:iCs/>
          <w:color w:val="FF0000"/>
        </w:rPr>
        <w:t>ismo będzie podstawą do wniesienia ewentualnego protestu</w:t>
      </w:r>
      <w:r>
        <w:rPr>
          <w:i/>
          <w:iCs/>
          <w:color w:val="FF0000"/>
        </w:rPr>
        <w:t xml:space="preserve">, W związku z czym </w:t>
      </w:r>
      <w:r w:rsidRPr="00204C7C">
        <w:rPr>
          <w:i/>
          <w:iCs/>
          <w:color w:val="FF0000"/>
        </w:rPr>
        <w:t>wymaga solidnego uzasadnienia)</w:t>
      </w:r>
      <w:r>
        <w:rPr>
          <w:i/>
          <w:iCs/>
          <w:color w:val="FF0000"/>
        </w:rPr>
        <w:t xml:space="preserve"> </w:t>
      </w:r>
      <w:r w:rsidRPr="001257F4">
        <w:rPr>
          <w:i/>
          <w:iCs/>
          <w:color w:val="FF0000"/>
          <w:u w:val="single"/>
        </w:rPr>
        <w:t>UWAGA! W przypadku, gdy operacja została uznana za niezgodną z warunkami wsparcia, dalszej części pisma nie uzupełniamy, lub usuwamy treść z wyjątkiem pouczenia</w:t>
      </w:r>
      <w:r>
        <w:rPr>
          <w:i/>
          <w:iCs/>
          <w:color w:val="FF0000"/>
          <w:u w:val="single"/>
        </w:rPr>
        <w:t xml:space="preserve"> – </w:t>
      </w:r>
      <w:r w:rsidRPr="00297CCC">
        <w:rPr>
          <w:i/>
          <w:iCs/>
          <w:color w:val="FF0000"/>
          <w:highlight w:val="yellow"/>
          <w:u w:val="single"/>
        </w:rPr>
        <w:t>do wyboru przez LGD.</w:t>
      </w:r>
    </w:p>
    <w:p w:rsidR="001D1B8B" w:rsidRPr="00591F4E" w:rsidRDefault="001D1B8B" w:rsidP="001D1B8B">
      <w:pPr>
        <w:spacing w:line="360" w:lineRule="auto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297CCC">
        <w:rPr>
          <w:b/>
          <w:bCs/>
          <w:u w:val="single"/>
        </w:rPr>
        <w:t>W wyniku dokonanej przez Radę oceny na podstawie kryteriów wyboru operacji</w:t>
      </w:r>
      <w:r w:rsidRPr="00297CCC">
        <w:rPr>
          <w:u w:val="single"/>
        </w:rPr>
        <w:t>,</w:t>
      </w:r>
      <w:r w:rsidRPr="00591F4E">
        <w:t xml:space="preserve"> operacja uzyskała ocenę łączną _____________ punktów </w:t>
      </w:r>
      <w:r w:rsidRPr="00734F92">
        <w:rPr>
          <w:i/>
          <w:iCs/>
          <w:color w:val="FF0000"/>
        </w:rPr>
        <w:t>(łączna liczba punktów przyznana operacji)</w:t>
      </w:r>
      <w:r w:rsidRPr="00734F92">
        <w:rPr>
          <w:color w:val="FF0000"/>
        </w:rPr>
        <w:t>,</w:t>
      </w:r>
      <w:r w:rsidRPr="00591F4E">
        <w:t xml:space="preserve"> w tym:</w:t>
      </w:r>
    </w:p>
    <w:p w:rsidR="001D1B8B" w:rsidRPr="000663ED" w:rsidRDefault="001D1B8B" w:rsidP="001D1B8B">
      <w:pPr>
        <w:spacing w:line="360" w:lineRule="auto"/>
        <w:jc w:val="both"/>
      </w:pPr>
      <w:r w:rsidRPr="000663ED">
        <w:t>1) __________ punktów za kryterium ______________,</w:t>
      </w:r>
    </w:p>
    <w:p w:rsidR="001D1B8B" w:rsidRDefault="001D1B8B" w:rsidP="001D1B8B">
      <w:pPr>
        <w:spacing w:line="360" w:lineRule="auto"/>
        <w:jc w:val="both"/>
      </w:pPr>
      <w:r w:rsidRPr="000663ED">
        <w:t>2) __________ punktów za kryterium ______________,</w:t>
      </w:r>
    </w:p>
    <w:p w:rsidR="001D1B8B" w:rsidRPr="000663ED" w:rsidRDefault="001D1B8B" w:rsidP="001D1B8B">
      <w:pPr>
        <w:spacing w:line="360" w:lineRule="auto"/>
        <w:jc w:val="both"/>
      </w:pPr>
      <w:r>
        <w:t>3) ………………………………………………….. (</w:t>
      </w:r>
      <w:r>
        <w:rPr>
          <w:i/>
          <w:iCs/>
        </w:rPr>
        <w:t>Itd.</w:t>
      </w:r>
      <w:r>
        <w:t>).</w:t>
      </w:r>
    </w:p>
    <w:p w:rsidR="001D1B8B" w:rsidRDefault="001D1B8B" w:rsidP="001D1B8B">
      <w:pPr>
        <w:spacing w:line="360" w:lineRule="auto"/>
        <w:jc w:val="both"/>
      </w:pPr>
    </w:p>
    <w:p w:rsidR="001D1B8B" w:rsidRDefault="001D1B8B" w:rsidP="003F796B">
      <w:pPr>
        <w:pStyle w:val="Akapitzlist"/>
        <w:widowControl/>
        <w:numPr>
          <w:ilvl w:val="0"/>
          <w:numId w:val="46"/>
        </w:numPr>
        <w:suppressAutoHyphens w:val="0"/>
        <w:spacing w:after="160" w:line="259" w:lineRule="auto"/>
        <w:contextualSpacing/>
        <w:jc w:val="both"/>
      </w:pPr>
      <w:bookmarkStart w:id="20" w:name="_Hlk156499812"/>
      <w:r w:rsidRPr="00264C50">
        <w:t>Operacja uzyskała minimaln</w:t>
      </w:r>
      <w:r>
        <w:t>ą</w:t>
      </w:r>
      <w:r w:rsidRPr="00264C50">
        <w:t xml:space="preserve"> liczb</w:t>
      </w:r>
      <w:r>
        <w:t>ę</w:t>
      </w:r>
      <w:r w:rsidRPr="00264C50">
        <w:t xml:space="preserve"> punktów (ogółem, lub w kryteriach</w:t>
      </w:r>
      <w:r>
        <w:t xml:space="preserve"> </w:t>
      </w:r>
      <w:r w:rsidRPr="00D821C0">
        <w:rPr>
          <w:i/>
          <w:iCs/>
          <w:color w:val="FF0000"/>
        </w:rPr>
        <w:t>(skreślić niewłaściwe</w:t>
      </w:r>
      <w:r>
        <w:rPr>
          <w:i/>
          <w:iCs/>
          <w:color w:val="FF0000"/>
        </w:rPr>
        <w:t>, wskazać kryteria w których były wyznaczone minima</w:t>
      </w:r>
      <w:r w:rsidRPr="00D821C0">
        <w:rPr>
          <w:i/>
          <w:iCs/>
          <w:color w:val="FF0000"/>
        </w:rPr>
        <w:t>)</w:t>
      </w:r>
      <w:r w:rsidRPr="00264C50">
        <w:t>: ……….), wskazanej w ogłoszeniu o naborze</w:t>
      </w:r>
      <w:bookmarkEnd w:id="20"/>
      <w:r>
        <w:t>;</w:t>
      </w:r>
    </w:p>
    <w:p w:rsidR="001D1B8B" w:rsidRDefault="001D1B8B" w:rsidP="003F796B">
      <w:pPr>
        <w:pStyle w:val="Akapitzlist"/>
        <w:widowControl/>
        <w:numPr>
          <w:ilvl w:val="0"/>
          <w:numId w:val="47"/>
        </w:numPr>
        <w:suppressAutoHyphens w:val="0"/>
        <w:spacing w:after="160" w:line="259" w:lineRule="auto"/>
        <w:contextualSpacing/>
        <w:jc w:val="both"/>
      </w:pPr>
      <w:r w:rsidRPr="00264C50">
        <w:t xml:space="preserve">Operacja </w:t>
      </w:r>
      <w:r>
        <w:t xml:space="preserve">nie </w:t>
      </w:r>
      <w:r w:rsidRPr="00264C50">
        <w:t>uzyskała minimaln</w:t>
      </w:r>
      <w:r>
        <w:t>ej</w:t>
      </w:r>
      <w:r w:rsidRPr="00264C50">
        <w:t xml:space="preserve"> liczb</w:t>
      </w:r>
      <w:r>
        <w:t>y</w:t>
      </w:r>
      <w:r w:rsidRPr="00264C50">
        <w:t xml:space="preserve"> punktów (ogółem, lub w kryteriach</w:t>
      </w:r>
      <w:r>
        <w:t xml:space="preserve"> </w:t>
      </w:r>
      <w:r w:rsidRPr="00D821C0">
        <w:rPr>
          <w:i/>
          <w:iCs/>
          <w:color w:val="FF0000"/>
        </w:rPr>
        <w:t>(skreślić niewłaściwe</w:t>
      </w:r>
      <w:r>
        <w:rPr>
          <w:i/>
          <w:iCs/>
          <w:color w:val="FF0000"/>
        </w:rPr>
        <w:t>, wskazać kryteria w których były wyznaczone minima</w:t>
      </w:r>
      <w:r w:rsidRPr="00D821C0">
        <w:rPr>
          <w:i/>
          <w:iCs/>
          <w:color w:val="FF0000"/>
        </w:rPr>
        <w:t>)</w:t>
      </w:r>
      <w:r w:rsidRPr="00264C50">
        <w:t>: ……….), wskazanej w ogłoszeniu o naborze</w:t>
      </w:r>
    </w:p>
    <w:p w:rsidR="001D1B8B" w:rsidRDefault="001D1B8B" w:rsidP="001D1B8B">
      <w:pPr>
        <w:pStyle w:val="Akapitzlist"/>
        <w:ind w:left="360"/>
        <w:jc w:val="both"/>
      </w:pPr>
    </w:p>
    <w:p w:rsidR="001D1B8B" w:rsidRPr="00B03CF1" w:rsidRDefault="001D1B8B" w:rsidP="003F796B">
      <w:pPr>
        <w:pStyle w:val="Akapitzlist"/>
        <w:widowControl/>
        <w:numPr>
          <w:ilvl w:val="0"/>
          <w:numId w:val="47"/>
        </w:numPr>
        <w:suppressAutoHyphens w:val="0"/>
        <w:spacing w:after="160" w:line="259" w:lineRule="auto"/>
        <w:contextualSpacing/>
        <w:jc w:val="both"/>
      </w:pPr>
      <w:bookmarkStart w:id="21" w:name="_Hlk156499939"/>
      <w:r w:rsidRPr="0032467F">
        <w:t>operacja została wybrana do dofinansowania</w:t>
      </w:r>
      <w:bookmarkEnd w:id="21"/>
      <w:r w:rsidRPr="0032467F">
        <w:t xml:space="preserve">; </w:t>
      </w:r>
    </w:p>
    <w:p w:rsidR="001D1B8B" w:rsidRPr="00B03CF1" w:rsidRDefault="001D1B8B" w:rsidP="001D1B8B">
      <w:pPr>
        <w:pStyle w:val="Akapitzlist"/>
        <w:ind w:left="360"/>
        <w:jc w:val="both"/>
        <w:rPr>
          <w:i/>
          <w:iCs/>
        </w:rPr>
      </w:pPr>
      <w:r w:rsidRPr="00B03CF1">
        <w:rPr>
          <w:i/>
          <w:iCs/>
        </w:rPr>
        <w:t>albo</w:t>
      </w:r>
    </w:p>
    <w:p w:rsidR="001D1B8B" w:rsidRDefault="001D1B8B" w:rsidP="003F796B">
      <w:pPr>
        <w:pStyle w:val="Akapitzlist"/>
        <w:widowControl/>
        <w:numPr>
          <w:ilvl w:val="0"/>
          <w:numId w:val="48"/>
        </w:numPr>
        <w:suppressAutoHyphens w:val="0"/>
        <w:spacing w:after="160" w:line="259" w:lineRule="auto"/>
        <w:contextualSpacing/>
        <w:jc w:val="both"/>
      </w:pPr>
      <w:r w:rsidRPr="0032467F">
        <w:t>operacja</w:t>
      </w:r>
      <w:r>
        <w:t xml:space="preserve"> nie</w:t>
      </w:r>
      <w:r w:rsidRPr="0032467F">
        <w:t xml:space="preserve"> została wybrana do dofinansowania</w:t>
      </w:r>
      <w:r>
        <w:t>;</w:t>
      </w:r>
    </w:p>
    <w:p w:rsidR="001D1B8B" w:rsidRPr="0032467F" w:rsidRDefault="001D1B8B" w:rsidP="001D1B8B">
      <w:pPr>
        <w:pStyle w:val="Akapitzlist"/>
      </w:pPr>
    </w:p>
    <w:p w:rsidR="001D1B8B" w:rsidRDefault="001D1B8B" w:rsidP="003F796B">
      <w:pPr>
        <w:pStyle w:val="Akapitzlist"/>
        <w:widowControl/>
        <w:numPr>
          <w:ilvl w:val="0"/>
          <w:numId w:val="48"/>
        </w:numPr>
        <w:suppressAutoHyphens w:val="0"/>
        <w:spacing w:after="160" w:line="259" w:lineRule="auto"/>
        <w:contextualSpacing/>
        <w:jc w:val="both"/>
      </w:pPr>
      <w:r w:rsidRPr="0032467F">
        <w:t>ustal</w:t>
      </w:r>
      <w:r>
        <w:t>o</w:t>
      </w:r>
      <w:r w:rsidRPr="0032467F">
        <w:t>na kwot</w:t>
      </w:r>
      <w:r>
        <w:t>a</w:t>
      </w:r>
      <w:r w:rsidRPr="0032467F">
        <w:t xml:space="preserve"> wsparcia</w:t>
      </w:r>
      <w:r>
        <w:t xml:space="preserve"> dla operacji wynosi …………… zł.;</w:t>
      </w:r>
    </w:p>
    <w:p w:rsidR="001D1B8B" w:rsidRPr="00244E53" w:rsidRDefault="001D1B8B" w:rsidP="001D1B8B">
      <w:pPr>
        <w:pStyle w:val="Akapitzlist"/>
      </w:pPr>
    </w:p>
    <w:p w:rsidR="001D1B8B" w:rsidRPr="00244E53" w:rsidRDefault="001D1B8B" w:rsidP="001D1B8B">
      <w:pPr>
        <w:pStyle w:val="Akapitzlist"/>
        <w:ind w:left="360"/>
        <w:jc w:val="both"/>
        <w:rPr>
          <w:i/>
          <w:iCs/>
        </w:rPr>
      </w:pPr>
      <w:r w:rsidRPr="00244E53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……………………………………………………………………………………………………………………………………………………………………………………………….(uzasadnienie w przypadku ustalenia niższej niż wnioskowana kwoty wsparcia)</w:t>
      </w:r>
    </w:p>
    <w:p w:rsidR="001D1B8B" w:rsidRPr="0032467F" w:rsidRDefault="001D1B8B" w:rsidP="001D1B8B">
      <w:pPr>
        <w:pStyle w:val="Akapitzlist"/>
      </w:pPr>
    </w:p>
    <w:p w:rsidR="001D1B8B" w:rsidRDefault="001D1B8B" w:rsidP="003F796B">
      <w:pPr>
        <w:pStyle w:val="Akapitzlist"/>
        <w:widowControl/>
        <w:numPr>
          <w:ilvl w:val="0"/>
          <w:numId w:val="48"/>
        </w:numPr>
        <w:suppressAutoHyphens w:val="0"/>
        <w:spacing w:after="160" w:line="259" w:lineRule="auto"/>
        <w:contextualSpacing/>
        <w:jc w:val="both"/>
      </w:pPr>
      <w:bookmarkStart w:id="22" w:name="_Hlk156500113"/>
      <w:r w:rsidRPr="0032467F">
        <w:t>W dniu przekazania wniosków o udzielenie wsparcia do zarządu województwa operacja mieści</w:t>
      </w:r>
      <w:r>
        <w:t xml:space="preserve"> się</w:t>
      </w:r>
      <w:r w:rsidRPr="0032467F">
        <w:t xml:space="preserve"> w limicie środków wskazanym w ogłoszeniu o naborze wniosków.</w:t>
      </w:r>
    </w:p>
    <w:p w:rsidR="001D1B8B" w:rsidRPr="00B03CF1" w:rsidRDefault="001D1B8B" w:rsidP="001D1B8B">
      <w:pPr>
        <w:pStyle w:val="Akapitzlist"/>
        <w:ind w:left="360"/>
        <w:jc w:val="both"/>
        <w:rPr>
          <w:i/>
          <w:iCs/>
        </w:rPr>
      </w:pPr>
      <w:r w:rsidRPr="00B03CF1">
        <w:rPr>
          <w:i/>
          <w:iCs/>
        </w:rPr>
        <w:t>albo</w:t>
      </w:r>
    </w:p>
    <w:bookmarkEnd w:id="22"/>
    <w:p w:rsidR="001D1B8B" w:rsidRPr="00EF65A7" w:rsidRDefault="001D1B8B" w:rsidP="003F796B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i/>
          <w:iCs/>
          <w:color w:val="FF0000"/>
        </w:rPr>
      </w:pPr>
      <w:r w:rsidRPr="0032467F">
        <w:t xml:space="preserve">W dniu przekazania wniosków o udzielenie wsparcia do zarządu województwa operacja </w:t>
      </w:r>
      <w:r>
        <w:t xml:space="preserve">nie </w:t>
      </w:r>
      <w:r w:rsidRPr="0032467F">
        <w:t>mieści</w:t>
      </w:r>
      <w:r>
        <w:t xml:space="preserve"> się</w:t>
      </w:r>
      <w:r w:rsidRPr="0032467F">
        <w:t xml:space="preserve"> w limicie środków wskazanym w ogłoszeniu o naborze wniosków.</w:t>
      </w:r>
      <w:r w:rsidRPr="00244E53">
        <w:t xml:space="preserve"> </w:t>
      </w:r>
      <w:r w:rsidRPr="00EF65A7">
        <w:rPr>
          <w:i/>
          <w:iCs/>
          <w:color w:val="FF0000"/>
        </w:rPr>
        <w:t>(Skreślić niepotrzebne</w:t>
      </w:r>
      <w:r>
        <w:rPr>
          <w:i/>
          <w:iCs/>
          <w:color w:val="FF0000"/>
        </w:rPr>
        <w:t xml:space="preserve"> w punktach wyżej</w:t>
      </w:r>
      <w:r w:rsidRPr="00EF65A7">
        <w:rPr>
          <w:i/>
          <w:iCs/>
          <w:color w:val="FF0000"/>
        </w:rPr>
        <w:t xml:space="preserve"> lub dostosować pismo)</w:t>
      </w:r>
    </w:p>
    <w:p w:rsidR="001D1B8B" w:rsidRPr="00244E53" w:rsidRDefault="001D1B8B" w:rsidP="001D1B8B">
      <w:pPr>
        <w:pStyle w:val="Akapitzlist"/>
        <w:ind w:left="360"/>
        <w:jc w:val="both"/>
      </w:pPr>
    </w:p>
    <w:p w:rsidR="001D1B8B" w:rsidRDefault="001D1B8B" w:rsidP="001D1B8B">
      <w:pPr>
        <w:ind w:firstLine="1134"/>
        <w:jc w:val="both"/>
      </w:pPr>
    </w:p>
    <w:p w:rsidR="001D1B8B" w:rsidRPr="000663ED" w:rsidRDefault="001D1B8B" w:rsidP="001D1B8B">
      <w:pPr>
        <w:spacing w:line="360" w:lineRule="auto"/>
        <w:ind w:firstLine="567"/>
        <w:jc w:val="both"/>
      </w:pPr>
      <w:r>
        <w:t>Jednocześnie informuję, że p</w:t>
      </w:r>
      <w:r w:rsidRPr="000663ED">
        <w:t xml:space="preserve">o zakończeniu oceny </w:t>
      </w:r>
      <w:r>
        <w:t xml:space="preserve">operacji </w:t>
      </w:r>
      <w:r w:rsidRPr="000663ED">
        <w:t>przez Radę LGD, wniosek wraz z całą dokumentacją został</w:t>
      </w:r>
      <w:r>
        <w:t xml:space="preserve"> </w:t>
      </w:r>
      <w:r w:rsidRPr="000663ED">
        <w:t>prze</w:t>
      </w:r>
      <w:r>
        <w:t>kaza</w:t>
      </w:r>
      <w:r w:rsidRPr="000663ED">
        <w:t xml:space="preserve">ny do </w:t>
      </w:r>
      <w:r>
        <w:t>Urzędu Marszałkowskiego Województwa Dolnośląskiego we Wrocławiu</w:t>
      </w:r>
      <w:r w:rsidRPr="000663ED">
        <w:t xml:space="preserve"> </w:t>
      </w:r>
      <w:r w:rsidRPr="00D30192">
        <w:rPr>
          <w:i/>
          <w:iCs/>
          <w:color w:val="FF0000"/>
        </w:rPr>
        <w:t xml:space="preserve">(wskazanie właściwej jednostki organizacyjnej Samorządu Województwa) </w:t>
      </w:r>
      <w:r w:rsidRPr="000663ED">
        <w:t xml:space="preserve">gdzie, zgodnie z przepisami ustawy z dnia 20 lutego 2015 r. </w:t>
      </w:r>
      <w:r w:rsidRPr="00244E53">
        <w:rPr>
          <w:i/>
          <w:iCs/>
        </w:rPr>
        <w:t>o rozwoju lokalnym z udziałem lokalnej społeczności</w:t>
      </w:r>
      <w:r w:rsidRPr="000663ED">
        <w:t xml:space="preserve"> podlegać będzie dalszemu procedowaniu.</w:t>
      </w:r>
    </w:p>
    <w:p w:rsidR="001D1B8B" w:rsidRPr="00244E53" w:rsidRDefault="001D1B8B" w:rsidP="001D1B8B">
      <w:pPr>
        <w:jc w:val="both"/>
        <w:rPr>
          <w:b/>
          <w:bCs/>
          <w:u w:val="single"/>
        </w:rPr>
      </w:pPr>
      <w:r w:rsidRPr="00244E53">
        <w:rPr>
          <w:b/>
          <w:bCs/>
          <w:u w:val="single"/>
        </w:rPr>
        <w:t>Pouczenie</w:t>
      </w:r>
    </w:p>
    <w:p w:rsidR="001D1B8B" w:rsidRPr="003A77AA" w:rsidRDefault="001D1B8B" w:rsidP="001D1B8B">
      <w:pPr>
        <w:spacing w:line="360" w:lineRule="auto"/>
        <w:jc w:val="both"/>
        <w:rPr>
          <w:i/>
          <w:iCs/>
        </w:rPr>
      </w:pPr>
      <w:r>
        <w:t>Zgodnie z</w:t>
      </w:r>
      <w:r w:rsidRPr="000663ED">
        <w:t xml:space="preserve"> art. 21 ust. 6 ustawy z dnia 20 lutego 2015 r.</w:t>
      </w:r>
      <w:r>
        <w:t xml:space="preserve"> </w:t>
      </w:r>
      <w:r w:rsidRPr="00244E53">
        <w:rPr>
          <w:i/>
          <w:iCs/>
        </w:rPr>
        <w:t>o rozwoju lokalnym z udziałem lokalnej społeczności</w:t>
      </w:r>
      <w:r w:rsidRPr="000663ED">
        <w:t xml:space="preserve"> od wyników oceny operacji przysługuje </w:t>
      </w:r>
      <w:r>
        <w:t xml:space="preserve">Wnioskodawcy </w:t>
      </w:r>
      <w:r w:rsidRPr="000663ED">
        <w:t>prawo wniesienia protestu, na zasadach i w trybie</w:t>
      </w:r>
      <w:r>
        <w:t xml:space="preserve"> określonych w art. 22-22m przywołanej wyżej ustawy.</w:t>
      </w:r>
    </w:p>
    <w:p w:rsidR="001D1B8B" w:rsidRDefault="001D1B8B" w:rsidP="001D1B8B">
      <w:pPr>
        <w:spacing w:line="360" w:lineRule="auto"/>
        <w:jc w:val="both"/>
      </w:pPr>
      <w:r w:rsidRPr="000663ED">
        <w:t xml:space="preserve">Protest wnosi się </w:t>
      </w:r>
      <w:r>
        <w:t>do Zarządu Województwa Dolnośląskiego</w:t>
      </w:r>
      <w:r w:rsidRPr="000663ED">
        <w:t xml:space="preserve"> za pośrednictwem LGD </w:t>
      </w:r>
      <w:r>
        <w:t xml:space="preserve">„Partnerstwo </w:t>
      </w:r>
      <w:proofErr w:type="spellStart"/>
      <w:r>
        <w:t>Sowiogórskie</w:t>
      </w:r>
      <w:proofErr w:type="spellEnd"/>
      <w:r>
        <w:t>”</w:t>
      </w:r>
      <w:r w:rsidRPr="000663ED">
        <w:t xml:space="preserve"> w terminie 7 dni od dnia doręczenia niniejszego pisma</w:t>
      </w:r>
      <w:r>
        <w:t>.</w:t>
      </w:r>
    </w:p>
    <w:p w:rsidR="001D1B8B" w:rsidRPr="00C52BE6" w:rsidRDefault="001D1B8B" w:rsidP="001D1B8B">
      <w:pPr>
        <w:jc w:val="both"/>
      </w:pPr>
      <w:r w:rsidRPr="00C52BE6">
        <w:t>Protest zawiera:</w:t>
      </w:r>
    </w:p>
    <w:p w:rsidR="001D1B8B" w:rsidRPr="00C52BE6" w:rsidRDefault="001D1B8B" w:rsidP="001D1B8B">
      <w:pPr>
        <w:jc w:val="both"/>
      </w:pPr>
      <w:r w:rsidRPr="00C52BE6">
        <w:t>1) oznaczenie zarządu województwa właściwego do rozpatrzenia protestu;</w:t>
      </w:r>
    </w:p>
    <w:p w:rsidR="001D1B8B" w:rsidRPr="00C52BE6" w:rsidRDefault="001D1B8B" w:rsidP="001D1B8B">
      <w:pPr>
        <w:jc w:val="both"/>
      </w:pPr>
      <w:r w:rsidRPr="00C52BE6">
        <w:t>2) oznaczenie wnioskodawcy;</w:t>
      </w:r>
    </w:p>
    <w:p w:rsidR="001D1B8B" w:rsidRPr="00C52BE6" w:rsidRDefault="001D1B8B" w:rsidP="001D1B8B">
      <w:pPr>
        <w:jc w:val="both"/>
      </w:pPr>
      <w:r w:rsidRPr="00C52BE6">
        <w:t>3) numer wniosku o wsparcie oraz numer naboru wniosków o wsparcie;</w:t>
      </w:r>
    </w:p>
    <w:p w:rsidR="001D1B8B" w:rsidRPr="00C52BE6" w:rsidRDefault="001D1B8B" w:rsidP="001D1B8B">
      <w:pPr>
        <w:jc w:val="both"/>
      </w:pPr>
      <w:r w:rsidRPr="00C52BE6">
        <w:t>4) wskazanie:</w:t>
      </w:r>
    </w:p>
    <w:p w:rsidR="001D1B8B" w:rsidRPr="00C52BE6" w:rsidRDefault="001D1B8B" w:rsidP="001D1B8B">
      <w:pPr>
        <w:ind w:left="708"/>
        <w:jc w:val="both"/>
      </w:pPr>
      <w:r w:rsidRPr="00C52BE6">
        <w:t>a) warunków udzielenia wsparcia na wdrażanie LSR lub</w:t>
      </w:r>
    </w:p>
    <w:p w:rsidR="001D1B8B" w:rsidRPr="00C52BE6" w:rsidRDefault="001D1B8B" w:rsidP="001D1B8B">
      <w:pPr>
        <w:ind w:left="708"/>
        <w:jc w:val="both"/>
      </w:pPr>
      <w:r w:rsidRPr="00C52BE6">
        <w:t>b) kryteriów wyboru operacji</w:t>
      </w:r>
    </w:p>
    <w:p w:rsidR="001D1B8B" w:rsidRPr="00C52BE6" w:rsidRDefault="001D1B8B" w:rsidP="001D1B8B">
      <w:pPr>
        <w:spacing w:line="360" w:lineRule="auto"/>
        <w:jc w:val="both"/>
      </w:pPr>
      <w:r w:rsidRPr="00C52BE6"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1D1B8B" w:rsidRPr="00C52BE6" w:rsidRDefault="001D1B8B" w:rsidP="001D1B8B">
      <w:pPr>
        <w:spacing w:line="360" w:lineRule="auto"/>
        <w:jc w:val="both"/>
      </w:pPr>
      <w:r w:rsidRPr="00C52BE6">
        <w:t>5) wskazanie zarzutów o charakterze proceduralnym w zakresie przeprowadzonej oceny, jeżeli zdaniem wnioskodawcy takie naruszenia miały miejsce, wraz z uzasadnieniem;</w:t>
      </w:r>
    </w:p>
    <w:p w:rsidR="001D1B8B" w:rsidRDefault="001D1B8B" w:rsidP="001D1B8B">
      <w:pPr>
        <w:spacing w:line="360" w:lineRule="auto"/>
        <w:jc w:val="both"/>
      </w:pPr>
      <w:r w:rsidRPr="00C52BE6">
        <w:t>6) podpis wnioskodawcy lub osoby upoważnionej do jego reprezentowania, z załączeniem oryginału lub kopii dokumentu poświadczającego umocowanie takiej osoby do reprezentowania tego wnioskodawcy</w:t>
      </w:r>
      <w:r>
        <w:t>.</w:t>
      </w:r>
    </w:p>
    <w:p w:rsidR="001D1B8B" w:rsidRDefault="001D1B8B" w:rsidP="001D1B8B">
      <w:pPr>
        <w:spacing w:line="360" w:lineRule="auto"/>
        <w:jc w:val="both"/>
      </w:pPr>
    </w:p>
    <w:p w:rsidR="001D1B8B" w:rsidRPr="000663ED" w:rsidRDefault="001D1B8B" w:rsidP="001D1B8B">
      <w:pPr>
        <w:jc w:val="right"/>
      </w:pPr>
      <w:r w:rsidRPr="000663ED">
        <w:t>___________________</w:t>
      </w:r>
    </w:p>
    <w:p w:rsidR="001D1B8B" w:rsidRPr="00C52BE6" w:rsidRDefault="001D1B8B" w:rsidP="001D1B8B">
      <w:pPr>
        <w:jc w:val="right"/>
        <w:rPr>
          <w:i/>
          <w:iCs/>
        </w:rPr>
      </w:pPr>
      <w:r w:rsidRPr="00C52BE6">
        <w:rPr>
          <w:i/>
          <w:iCs/>
        </w:rPr>
        <w:t>(podpisy osób upoważnionych</w:t>
      </w:r>
    </w:p>
    <w:p w:rsidR="001D1B8B" w:rsidRPr="00C52BE6" w:rsidRDefault="001D1B8B" w:rsidP="001D1B8B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</w:t>
      </w:r>
      <w:r w:rsidRPr="00C52BE6">
        <w:rPr>
          <w:i/>
          <w:iCs/>
        </w:rPr>
        <w:t>do reprezentowania LGD</w:t>
      </w:r>
    </w:p>
    <w:p w:rsidR="001D1B8B" w:rsidRPr="000663ED" w:rsidRDefault="001D1B8B" w:rsidP="001D1B8B">
      <w:pPr>
        <w:jc w:val="both"/>
      </w:pPr>
    </w:p>
    <w:p w:rsidR="001D1B8B" w:rsidRPr="000663ED" w:rsidRDefault="001D1B8B" w:rsidP="001D1B8B">
      <w:pPr>
        <w:jc w:val="both"/>
      </w:pPr>
      <w:r w:rsidRPr="000663ED">
        <w:t>Załącznik</w:t>
      </w:r>
      <w:r>
        <w:t xml:space="preserve"> do pisma</w:t>
      </w:r>
      <w:r w:rsidRPr="000663ED">
        <w:t>:</w:t>
      </w:r>
    </w:p>
    <w:p w:rsidR="001D1B8B" w:rsidRDefault="001D1B8B" w:rsidP="001D1B8B">
      <w:pPr>
        <w:jc w:val="both"/>
      </w:pPr>
    </w:p>
    <w:p w:rsidR="001D1B8B" w:rsidRPr="00E03651" w:rsidRDefault="001D1B8B" w:rsidP="001D1B8B">
      <w:pPr>
        <w:jc w:val="both"/>
        <w:rPr>
          <w:i/>
          <w:iCs/>
          <w:color w:val="FF0000"/>
        </w:rPr>
      </w:pPr>
      <w:r w:rsidRPr="000663ED">
        <w:t xml:space="preserve">Kopia uchwały z dnia ____ nr _____ </w:t>
      </w:r>
      <w:r w:rsidRPr="00E03651">
        <w:rPr>
          <w:i/>
          <w:iCs/>
          <w:color w:val="FF0000"/>
        </w:rPr>
        <w:t xml:space="preserve">(oznaczenie uchwały dotyczącej oceny operacji, </w:t>
      </w:r>
    </w:p>
    <w:p w:rsidR="001D1B8B" w:rsidRPr="00E03651" w:rsidRDefault="001D1B8B" w:rsidP="001D1B8B">
      <w:pPr>
        <w:jc w:val="both"/>
        <w:rPr>
          <w:i/>
          <w:iCs/>
          <w:color w:val="FF0000"/>
        </w:rPr>
      </w:pPr>
      <w:r w:rsidRPr="00E03651">
        <w:rPr>
          <w:i/>
          <w:iCs/>
          <w:color w:val="FF0000"/>
        </w:rPr>
        <w:t>której dotyczy pismo).</w:t>
      </w:r>
    </w:p>
    <w:p w:rsidR="001D1B8B" w:rsidRDefault="001D1B8B" w:rsidP="001D1B8B"/>
    <w:p w:rsidR="001D1B8B" w:rsidRDefault="001D1B8B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100CF5" w:rsidRPr="00E72009" w:rsidRDefault="00100CF5" w:rsidP="00100CF5">
      <w:pPr>
        <w:pStyle w:val="Nagwek"/>
        <w:jc w:val="right"/>
        <w:rPr>
          <w:i/>
          <w:iCs/>
        </w:rPr>
      </w:pPr>
      <w:r w:rsidRPr="00E72009">
        <w:rPr>
          <w:i/>
          <w:iCs/>
        </w:rPr>
        <w:t>Zał</w:t>
      </w:r>
      <w:r>
        <w:rPr>
          <w:i/>
          <w:iCs/>
        </w:rPr>
        <w:t>ącznik</w:t>
      </w:r>
      <w:r w:rsidRPr="00E72009">
        <w:rPr>
          <w:i/>
          <w:iCs/>
        </w:rPr>
        <w:t xml:space="preserve"> nr </w:t>
      </w:r>
      <w:r>
        <w:rPr>
          <w:i/>
          <w:iCs/>
        </w:rPr>
        <w:t>5 do P</w:t>
      </w:r>
      <w:r w:rsidRPr="00E72009">
        <w:rPr>
          <w:i/>
          <w:iCs/>
        </w:rPr>
        <w:t xml:space="preserve">rocedury oceny i wyboru operacji w ramach wdrażania </w:t>
      </w:r>
      <w:r>
        <w:rPr>
          <w:i/>
          <w:iCs/>
        </w:rPr>
        <w:br/>
      </w:r>
      <w:r w:rsidRPr="00E72009">
        <w:rPr>
          <w:i/>
          <w:iCs/>
        </w:rPr>
        <w:t>Lokalnej Strategii Rozwoju na lata 2023 -2027</w:t>
      </w:r>
    </w:p>
    <w:p w:rsidR="00CE7ABE" w:rsidRDefault="00CE7ABE" w:rsidP="00CE7ABE">
      <w:pPr>
        <w:widowControl/>
        <w:autoSpaceDE w:val="0"/>
        <w:jc w:val="both"/>
        <w:rPr>
          <w:bCs/>
          <w:color w:val="000000"/>
        </w:rPr>
      </w:pPr>
    </w:p>
    <w:p w:rsidR="00CE7ABE" w:rsidRDefault="00CE7ABE" w:rsidP="00CE7ABE">
      <w:pPr>
        <w:widowControl/>
        <w:autoSpaceDE w:val="0"/>
        <w:jc w:val="both"/>
        <w:rPr>
          <w:bCs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1"/>
        <w:gridCol w:w="1027"/>
        <w:gridCol w:w="1439"/>
        <w:gridCol w:w="1607"/>
        <w:gridCol w:w="924"/>
        <w:gridCol w:w="876"/>
        <w:gridCol w:w="2331"/>
        <w:gridCol w:w="1461"/>
      </w:tblGrid>
      <w:tr w:rsidR="00097FE8" w:rsidRPr="00097FE8" w:rsidTr="00E26184">
        <w:trPr>
          <w:cantSplit/>
          <w:trHeight w:val="101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A1D" w:rsidRPr="00097FE8" w:rsidRDefault="001A5A1D" w:rsidP="001A5A1D">
            <w:pPr>
              <w:snapToGrid w:val="0"/>
              <w:jc w:val="center"/>
              <w:rPr>
                <w:rFonts w:ascii="Cambria" w:hAnsi="Cambria" w:cs="Arial"/>
              </w:rPr>
            </w:pPr>
            <w:r w:rsidRPr="00E26184">
              <w:rPr>
                <w:b/>
              </w:rPr>
              <w:t>Karta indywidualnej oceny punktowej wg Lokalnych Kryteriów Wyboru – WZÓR</w:t>
            </w:r>
            <w:r w:rsidRPr="00097FE8">
              <w:rPr>
                <w:rFonts w:ascii="Cambria" w:hAnsi="Cambria" w:cs="Arial"/>
              </w:rPr>
              <w:t xml:space="preserve"> </w:t>
            </w:r>
          </w:p>
        </w:tc>
      </w:tr>
      <w:tr w:rsidR="00CB7C0B" w:rsidTr="00CB7C0B"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1A5A1D" w:rsidRDefault="001A5A1D" w:rsidP="00947981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 w:rsidR="001A5A1D" w:rsidRDefault="001A5A1D" w:rsidP="00947981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43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A5A1D" w:rsidRDefault="001A5A1D" w:rsidP="00947981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 w:rsidR="001A5A1D" w:rsidRDefault="001A5A1D" w:rsidP="00947981">
            <w:pPr>
              <w:rPr>
                <w:rFonts w:ascii="Cambria" w:hAnsi="Cambria" w:cs="Arial"/>
                <w:b/>
              </w:rPr>
            </w:pPr>
          </w:p>
        </w:tc>
      </w:tr>
      <w:tr w:rsidR="001A5A1D" w:rsidTr="00CB7C0B">
        <w:trPr>
          <w:trHeight w:val="607"/>
        </w:trPr>
        <w:tc>
          <w:tcPr>
            <w:tcW w:w="140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A5A1D" w:rsidRDefault="001A5A1D" w:rsidP="00947981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6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A5A1D" w:rsidRDefault="001A5A1D" w:rsidP="00947981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1A5A1D" w:rsidTr="00CB7C0B">
        <w:trPr>
          <w:trHeight w:val="473"/>
        </w:trPr>
        <w:tc>
          <w:tcPr>
            <w:tcW w:w="140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A5A1D" w:rsidRDefault="00E26184" w:rsidP="00947981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NABORU</w:t>
            </w:r>
          </w:p>
        </w:tc>
        <w:tc>
          <w:tcPr>
            <w:tcW w:w="36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A5A1D" w:rsidRDefault="001A5A1D" w:rsidP="00947981"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</w:p>
        </w:tc>
      </w:tr>
      <w:tr w:rsidR="00CB7C0B" w:rsidTr="00CB7C0B">
        <w:tc>
          <w:tcPr>
            <w:tcW w:w="310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C0B" w:rsidRDefault="00CB7C0B" w:rsidP="00947981"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C0B" w:rsidRDefault="00CB7C0B" w:rsidP="00CB7C0B"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Treść uzasadnienia do przyznanej punktacji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0B" w:rsidRPr="00CB7C0B" w:rsidRDefault="00CB7C0B" w:rsidP="00947981">
            <w:pPr>
              <w:tabs>
                <w:tab w:val="left" w:pos="67"/>
              </w:tabs>
              <w:ind w:left="67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CB7C0B">
              <w:rPr>
                <w:rFonts w:asciiTheme="majorHAnsi" w:hAnsiTheme="majorHAnsi"/>
                <w:b/>
                <w:bCs/>
                <w:sz w:val="20"/>
                <w:szCs w:val="20"/>
              </w:rPr>
              <w:t>Liczba przyznanych punktów</w:t>
            </w:r>
          </w:p>
        </w:tc>
      </w:tr>
      <w:tr w:rsidR="00CB7C0B" w:rsidTr="00CB7C0B">
        <w:trPr>
          <w:trHeight w:val="402"/>
        </w:trPr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C0B" w:rsidRDefault="00CB7C0B" w:rsidP="00947981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93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C0B" w:rsidRPr="006E32C1" w:rsidRDefault="00CB7C0B" w:rsidP="006E32C1">
            <w:pPr>
              <w:rPr>
                <w:i/>
                <w:sz w:val="20"/>
                <w:szCs w:val="20"/>
              </w:rPr>
            </w:pPr>
            <w:r w:rsidRPr="006E32C1">
              <w:rPr>
                <w:i/>
                <w:sz w:val="20"/>
                <w:szCs w:val="20"/>
              </w:rPr>
              <w:t xml:space="preserve">Nazwa kryterium     </w:t>
            </w:r>
          </w:p>
          <w:p w:rsidR="00CB7C0B" w:rsidRPr="006E32C1" w:rsidRDefault="00CB7C0B" w:rsidP="006E32C1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 w:rsidRPr="006E32C1"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TAK: możliwa do uzyskania liczba punktów / NIE: możliwa do uzyskania liczba punktów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C0B" w:rsidRDefault="00CB7C0B">
            <w:pPr>
              <w:widowControl/>
              <w:suppressAutoHyphens w:val="0"/>
              <w:ind w:firstLine="709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  <w:p w:rsidR="00CB7C0B" w:rsidRPr="006E32C1" w:rsidRDefault="00CB7C0B" w:rsidP="00CB7C0B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7C0B" w:rsidRDefault="00CB7C0B" w:rsidP="00947981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7C0B" w:rsidTr="00CB7C0B">
        <w:trPr>
          <w:trHeight w:val="388"/>
        </w:trPr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C0B" w:rsidRDefault="00CB7C0B" w:rsidP="00947981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7C0B" w:rsidRPr="006E32C1" w:rsidRDefault="00CB7C0B" w:rsidP="00947981">
            <w:pPr>
              <w:rPr>
                <w:i/>
                <w:sz w:val="20"/>
                <w:szCs w:val="20"/>
              </w:rPr>
            </w:pPr>
            <w:r w:rsidRPr="006E32C1">
              <w:rPr>
                <w:i/>
                <w:sz w:val="20"/>
                <w:szCs w:val="20"/>
              </w:rPr>
              <w:t xml:space="preserve">Nazwa kryterium     </w:t>
            </w:r>
          </w:p>
          <w:p w:rsidR="00CB7C0B" w:rsidRPr="006E32C1" w:rsidRDefault="00CB7C0B" w:rsidP="00947981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 w:rsidRPr="006E32C1"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TAK: możliwa do uzyskania liczba punktów / NIE: możliwa do uzyskania liczba punktów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7C0B" w:rsidRDefault="00CB7C0B">
            <w:pPr>
              <w:widowControl/>
              <w:suppressAutoHyphens w:val="0"/>
              <w:ind w:firstLine="709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  <w:p w:rsidR="00CB7C0B" w:rsidRPr="006E32C1" w:rsidRDefault="00CB7C0B" w:rsidP="00CB7C0B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0B" w:rsidRDefault="00CB7C0B" w:rsidP="0094798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7C0B" w:rsidTr="00CB7C0B">
        <w:trPr>
          <w:trHeight w:val="390"/>
        </w:trPr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C0B" w:rsidRDefault="00CB7C0B" w:rsidP="00947981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7C0B" w:rsidRPr="006E32C1" w:rsidRDefault="00CB7C0B" w:rsidP="00947981">
            <w:pPr>
              <w:rPr>
                <w:i/>
                <w:sz w:val="20"/>
                <w:szCs w:val="20"/>
              </w:rPr>
            </w:pPr>
            <w:r w:rsidRPr="006E32C1">
              <w:rPr>
                <w:i/>
                <w:sz w:val="20"/>
                <w:szCs w:val="20"/>
              </w:rPr>
              <w:t xml:space="preserve">Nazwa kryterium     </w:t>
            </w:r>
          </w:p>
          <w:p w:rsidR="00CB7C0B" w:rsidRPr="006E32C1" w:rsidRDefault="00CB7C0B" w:rsidP="00947981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 w:rsidRPr="006E32C1"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TAK: możliwa do uzyskania liczba punktów / NIE: możliwa do uzyskania liczba punktów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7C0B" w:rsidRDefault="00CB7C0B">
            <w:pPr>
              <w:widowControl/>
              <w:suppressAutoHyphens w:val="0"/>
              <w:ind w:firstLine="709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  <w:p w:rsidR="00CB7C0B" w:rsidRPr="006E32C1" w:rsidRDefault="00CB7C0B" w:rsidP="00CB7C0B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0B" w:rsidRDefault="00CB7C0B" w:rsidP="00947981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7C0B" w:rsidTr="00CB7C0B">
        <w:trPr>
          <w:trHeight w:val="318"/>
        </w:trPr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C0B" w:rsidRDefault="00CB7C0B" w:rsidP="00947981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7C0B" w:rsidRPr="006E32C1" w:rsidRDefault="00CB7C0B" w:rsidP="00947981">
            <w:pPr>
              <w:rPr>
                <w:i/>
                <w:sz w:val="20"/>
                <w:szCs w:val="20"/>
              </w:rPr>
            </w:pPr>
            <w:r w:rsidRPr="006E32C1">
              <w:rPr>
                <w:i/>
                <w:sz w:val="20"/>
                <w:szCs w:val="20"/>
              </w:rPr>
              <w:t xml:space="preserve">Nazwa kryterium     </w:t>
            </w:r>
          </w:p>
          <w:p w:rsidR="00CB7C0B" w:rsidRPr="006E32C1" w:rsidRDefault="00CB7C0B" w:rsidP="00947981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 w:rsidRPr="006E32C1">
              <w:rPr>
                <w:rFonts w:ascii="Cambria" w:eastAsiaTheme="minorHAnsi" w:hAnsi="Cambria" w:cs="Cambria"/>
                <w:sz w:val="20"/>
                <w:szCs w:val="20"/>
                <w:lang w:eastAsia="en-US"/>
              </w:rPr>
              <w:t>TAK: możliwa do uzyskania liczba punktów / NIE: możliwa do uzyskania liczba punktów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7C0B" w:rsidRDefault="00CB7C0B">
            <w:pPr>
              <w:widowControl/>
              <w:suppressAutoHyphens w:val="0"/>
              <w:ind w:firstLine="709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  <w:p w:rsidR="00CB7C0B" w:rsidRPr="006E32C1" w:rsidRDefault="00CB7C0B" w:rsidP="00CB7C0B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0B" w:rsidRDefault="00CB7C0B" w:rsidP="00947981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7C0B" w:rsidTr="00CB7C0B">
        <w:trPr>
          <w:trHeight w:val="318"/>
        </w:trPr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7C0B" w:rsidRDefault="00CB7C0B" w:rsidP="00947981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2938" w:type="pct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7C0B" w:rsidRDefault="00CB7C0B" w:rsidP="00947981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>……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7C0B" w:rsidRDefault="00CB7C0B" w:rsidP="00CB7C0B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0B" w:rsidRDefault="00CB7C0B" w:rsidP="00947981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7C0B" w:rsidTr="00CB7C0B">
        <w:trPr>
          <w:trHeight w:val="423"/>
        </w:trPr>
        <w:tc>
          <w:tcPr>
            <w:tcW w:w="426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C0B" w:rsidRDefault="00CB7C0B" w:rsidP="00947981"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7C0B" w:rsidRDefault="00CB7C0B" w:rsidP="00947981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 w:rsidR="006E32C1" w:rsidTr="0027135C">
        <w:trPr>
          <w:trHeight w:val="539"/>
        </w:trPr>
        <w:tc>
          <w:tcPr>
            <w:tcW w:w="14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2C1" w:rsidRDefault="006E32C1" w:rsidP="0094798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60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32C1" w:rsidRDefault="006E32C1" w:rsidP="00947981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6184" w:rsidTr="00CB7C0B">
        <w:trPr>
          <w:trHeight w:val="567"/>
        </w:trPr>
        <w:tc>
          <w:tcPr>
            <w:tcW w:w="140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26184" w:rsidRDefault="00E26184" w:rsidP="0027135C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26184" w:rsidRDefault="00E26184" w:rsidP="00947981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26184" w:rsidRDefault="00E26184" w:rsidP="00947981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PODPIS:</w:t>
            </w:r>
          </w:p>
        </w:tc>
        <w:tc>
          <w:tcPr>
            <w:tcW w:w="233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6184" w:rsidRDefault="00E26184" w:rsidP="00947981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1A5A1D" w:rsidRDefault="001A5A1D" w:rsidP="001A5A1D">
      <w:pPr>
        <w:tabs>
          <w:tab w:val="left" w:pos="6127"/>
        </w:tabs>
        <w:jc w:val="both"/>
        <w:rPr>
          <w:b/>
        </w:rPr>
      </w:pPr>
    </w:p>
    <w:p w:rsidR="001A5A1D" w:rsidRDefault="001A5A1D" w:rsidP="001A5A1D">
      <w:pPr>
        <w:tabs>
          <w:tab w:val="left" w:pos="6127"/>
        </w:tabs>
        <w:jc w:val="both"/>
        <w:rPr>
          <w:b/>
          <w:u w:val="single"/>
        </w:rPr>
      </w:pPr>
      <w:r>
        <w:rPr>
          <w:b/>
        </w:rPr>
        <w:t xml:space="preserve">MAX. </w:t>
      </w:r>
      <w:r>
        <w:t xml:space="preserve">liczba punktów:  </w:t>
      </w:r>
      <w:r w:rsidR="00E26184">
        <w:rPr>
          <w:b/>
        </w:rPr>
        <w:t xml:space="preserve">……../ </w:t>
      </w:r>
      <w:r>
        <w:rPr>
          <w:b/>
        </w:rPr>
        <w:t xml:space="preserve">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</w:t>
      </w:r>
      <w:r w:rsidR="00E26184">
        <w:rPr>
          <w:b/>
          <w:u w:val="single"/>
        </w:rPr>
        <w:t>………….</w:t>
      </w:r>
    </w:p>
    <w:p w:rsidR="001A5A1D" w:rsidRDefault="001A5A1D" w:rsidP="001A5A1D">
      <w:pPr>
        <w:tabs>
          <w:tab w:val="left" w:pos="6127"/>
        </w:tabs>
        <w:jc w:val="both"/>
        <w:rPr>
          <w:b/>
        </w:rPr>
      </w:pPr>
    </w:p>
    <w:p w:rsidR="001A5A1D" w:rsidRDefault="001A5A1D" w:rsidP="001A5A1D">
      <w:pPr>
        <w:jc w:val="both"/>
        <w:rPr>
          <w:sz w:val="18"/>
          <w:szCs w:val="18"/>
        </w:rPr>
      </w:pPr>
    </w:p>
    <w:p w:rsidR="00EA7CB1" w:rsidRDefault="00EA7CB1" w:rsidP="00EA7CB1">
      <w:pPr>
        <w:rPr>
          <w:sz w:val="18"/>
          <w:szCs w:val="18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</w:r>
      <w:r>
        <w:rPr>
          <w:sz w:val="18"/>
          <w:szCs w:val="18"/>
        </w:rPr>
        <w:t xml:space="preserve">Pola zaciemnione wypełnia biuro LGD przy </w:t>
      </w:r>
      <w:r w:rsidR="003D4D05">
        <w:rPr>
          <w:sz w:val="18"/>
          <w:szCs w:val="18"/>
        </w:rPr>
        <w:t xml:space="preserve">pomocy Aplikacji Elektronicznej. </w:t>
      </w:r>
    </w:p>
    <w:p w:rsidR="0027135C" w:rsidRDefault="0027135C" w:rsidP="00EA7CB1">
      <w:pPr>
        <w:rPr>
          <w:sz w:val="18"/>
          <w:szCs w:val="18"/>
        </w:rPr>
      </w:pPr>
      <w:r>
        <w:rPr>
          <w:sz w:val="18"/>
          <w:szCs w:val="18"/>
        </w:rPr>
        <w:t xml:space="preserve">Imię i Nazwisko Członka Rady generowane jest automatycznie przez Aplikację Elektroniczną </w:t>
      </w:r>
    </w:p>
    <w:p w:rsidR="0027135C" w:rsidRDefault="00C971BE" w:rsidP="00C971BE"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pola dotyczące wszystkich kryteriów wyboru w zakresie liczby przyznanych punktów oraz treści uzasadnienia do przyznanej punktacji. </w:t>
      </w:r>
    </w:p>
    <w:p w:rsidR="00C971BE" w:rsidRDefault="00C971BE" w:rsidP="00C971BE">
      <w:pPr>
        <w:rPr>
          <w:sz w:val="18"/>
          <w:szCs w:val="18"/>
        </w:rPr>
      </w:pPr>
      <w:r>
        <w:rPr>
          <w:sz w:val="18"/>
          <w:szCs w:val="18"/>
        </w:rPr>
        <w:t xml:space="preserve">Suma punktów generuje się automatycznie przez Aplikacje Elektroniczną. </w:t>
      </w:r>
    </w:p>
    <w:p w:rsidR="00D71FBE" w:rsidRDefault="0065004F" w:rsidP="0065004F">
      <w:pPr>
        <w:rPr>
          <w:sz w:val="18"/>
          <w:szCs w:val="18"/>
        </w:rPr>
      </w:pPr>
      <w:r>
        <w:rPr>
          <w:sz w:val="18"/>
          <w:szCs w:val="18"/>
        </w:rPr>
        <w:t xml:space="preserve">Głos uważa się za ważny po zatwierdzeniu </w:t>
      </w:r>
      <w:r w:rsidR="003D4D05">
        <w:rPr>
          <w:sz w:val="18"/>
          <w:szCs w:val="18"/>
        </w:rPr>
        <w:t xml:space="preserve">karty przez członka Rady </w:t>
      </w:r>
      <w:r>
        <w:rPr>
          <w:sz w:val="18"/>
          <w:szCs w:val="18"/>
        </w:rPr>
        <w:t>w A</w:t>
      </w:r>
      <w:r w:rsidR="003D4D05">
        <w:rPr>
          <w:sz w:val="18"/>
          <w:szCs w:val="18"/>
        </w:rPr>
        <w:t xml:space="preserve">plikacji elektronicznej. </w:t>
      </w:r>
    </w:p>
    <w:p w:rsidR="0065004F" w:rsidRDefault="0065004F" w:rsidP="0065004F">
      <w:pPr>
        <w:rPr>
          <w:sz w:val="18"/>
          <w:szCs w:val="18"/>
        </w:rPr>
      </w:pPr>
      <w:r>
        <w:rPr>
          <w:sz w:val="18"/>
          <w:szCs w:val="18"/>
        </w:rPr>
        <w:t xml:space="preserve">Podpisy kart mogą odbywać się z wykorzystaniem narządzi informatycznych lub złożenie odręcznego podpisu po wydrukowaniu karty oceny.  </w:t>
      </w:r>
    </w:p>
    <w:p w:rsidR="0065004F" w:rsidRDefault="0065004F" w:rsidP="0065004F">
      <w:pPr>
        <w:rPr>
          <w:sz w:val="18"/>
          <w:szCs w:val="18"/>
        </w:rPr>
      </w:pPr>
    </w:p>
    <w:p w:rsidR="00CE7ABE" w:rsidRDefault="00CE7ABE" w:rsidP="00CE7ABE">
      <w:pPr>
        <w:widowControl/>
        <w:autoSpaceDE w:val="0"/>
        <w:jc w:val="both"/>
        <w:rPr>
          <w:highlight w:val="yellow"/>
        </w:rPr>
      </w:pPr>
    </w:p>
    <w:p w:rsidR="00CE7ABE" w:rsidRDefault="00CE7ABE" w:rsidP="00CE7ABE">
      <w:pPr>
        <w:widowControl/>
        <w:autoSpaceDE w:val="0"/>
        <w:jc w:val="both"/>
        <w:rPr>
          <w:highlight w:val="yellow"/>
        </w:rPr>
      </w:pP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CE7ABE" w:rsidRDefault="00CE7ABE" w:rsidP="00FD3A67">
      <w:pPr>
        <w:widowControl/>
        <w:autoSpaceDE w:val="0"/>
        <w:jc w:val="both"/>
        <w:rPr>
          <w:highlight w:val="yellow"/>
        </w:rPr>
      </w:pPr>
    </w:p>
    <w:p w:rsidR="00496092" w:rsidRPr="00496092" w:rsidRDefault="00CE7ABE" w:rsidP="00496092">
      <w:pPr>
        <w:widowControl/>
        <w:suppressAutoHyphens w:val="0"/>
        <w:spacing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>
        <w:rPr>
          <w:rFonts w:eastAsia="Aptos"/>
          <w:i/>
          <w:iCs/>
          <w:kern w:val="2"/>
          <w:lang w:eastAsia="en-US"/>
          <w14:ligatures w14:val="standardContextual"/>
        </w:rPr>
        <w:t xml:space="preserve">Załącznik </w:t>
      </w:r>
      <w:r w:rsidR="00496092"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 nr 6  do </w:t>
      </w:r>
      <w:r w:rsidR="00100CF5">
        <w:rPr>
          <w:rFonts w:eastAsia="Aptos"/>
          <w:i/>
          <w:iCs/>
          <w:kern w:val="2"/>
          <w:lang w:eastAsia="en-US"/>
          <w14:ligatures w14:val="standardContextual"/>
        </w:rPr>
        <w:t>P</w:t>
      </w:r>
      <w:r w:rsidR="00496092"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rocedury oceny i wyboru operacji w ramach wdrażania </w:t>
      </w:r>
    </w:p>
    <w:p w:rsidR="00496092" w:rsidRPr="00496092" w:rsidRDefault="00496092" w:rsidP="00496092">
      <w:pPr>
        <w:widowControl/>
        <w:suppressAutoHyphens w:val="0"/>
        <w:spacing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Lokalnej Strategii Rozwoju na lata 2023 -2027</w:t>
      </w:r>
    </w:p>
    <w:p w:rsidR="00496092" w:rsidRDefault="00496092" w:rsidP="00496092">
      <w:pPr>
        <w:widowControl/>
        <w:suppressAutoHyphens w:val="0"/>
        <w:spacing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Wzór pisma </w:t>
      </w:r>
      <w:r w:rsidRPr="00CE7ABE">
        <w:rPr>
          <w:rFonts w:eastAsia="Aptos"/>
          <w:b/>
          <w:i/>
          <w:iCs/>
          <w:kern w:val="2"/>
          <w:lang w:eastAsia="en-US"/>
          <w14:ligatures w14:val="standardContextual"/>
        </w:rPr>
        <w:t>P2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 do wnioskodawcy dotyczącego w</w:t>
      </w:r>
      <w:r>
        <w:rPr>
          <w:rFonts w:eastAsia="Aptos"/>
          <w:i/>
          <w:iCs/>
          <w:kern w:val="2"/>
          <w:lang w:eastAsia="en-US"/>
          <w14:ligatures w14:val="standardContextual"/>
        </w:rPr>
        <w:t>yniku oceny operacji przez Radę</w:t>
      </w:r>
    </w:p>
    <w:p w:rsidR="00496092" w:rsidRPr="00496092" w:rsidRDefault="00496092" w:rsidP="00496092">
      <w:pPr>
        <w:widowControl/>
        <w:suppressAutoHyphens w:val="0"/>
        <w:spacing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(Miejscowość, data)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(Sygnatura pisma)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86"/>
        <w:jc w:val="right"/>
        <w:rPr>
          <w:rFonts w:eastAsia="Aptos"/>
          <w:b/>
          <w:bCs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86"/>
        <w:jc w:val="right"/>
        <w:rPr>
          <w:rFonts w:eastAsia="Aptos"/>
          <w:b/>
          <w:bCs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86"/>
        <w:jc w:val="right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 xml:space="preserve">Szanowny Pan/Pani 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86"/>
        <w:jc w:val="right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__________________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86"/>
        <w:jc w:val="right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 xml:space="preserve">(oznaczenie adresata pisma będącego 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86"/>
        <w:jc w:val="right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 xml:space="preserve">wnioskodawcą lub osobą upoważnioną do 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ind w:left="4140"/>
        <w:jc w:val="right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 xml:space="preserve">reprezentacji wnioskodawcy) 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ind w:left="4140"/>
        <w:jc w:val="right"/>
        <w:rPr>
          <w:rFonts w:eastAsia="Aptos"/>
          <w:b/>
          <w:bCs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360" w:lineRule="auto"/>
        <w:ind w:firstLine="708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Działając na podstawie art. 21 ust. 5 ustawy z dnia 20 lutego 2015 r. o rozwoju lokalnym z udziałem lokalnej społeczności (Dz. U. z 2023 r. poz. 1554) uprzejmie informuję, że wniosek dotyczący realizacji operacji pn. ______________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(tytuł operacji)</w:t>
      </w:r>
      <w:r w:rsidRPr="00496092">
        <w:rPr>
          <w:rFonts w:eastAsia="Aptos"/>
          <w:color w:val="FF0000"/>
          <w:kern w:val="2"/>
          <w:lang w:eastAsia="en-US"/>
          <w14:ligatures w14:val="standardContextual"/>
        </w:rPr>
        <w:t xml:space="preserve"> 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złożony przez __________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(pełna nazwa wnioskodawcy)</w:t>
      </w:r>
      <w:r w:rsidRPr="00496092">
        <w:rPr>
          <w:rFonts w:eastAsia="Aptos"/>
          <w:color w:val="FF0000"/>
          <w:kern w:val="2"/>
          <w:lang w:eastAsia="en-US"/>
          <w14:ligatures w14:val="standardContextual"/>
        </w:rPr>
        <w:t xml:space="preserve"> 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w ramach naboru ____________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(wskazanie zakresu tematycznego i innych danych pozwalających na identyfikację naboru)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 </w:t>
      </w:r>
      <w:r w:rsidRPr="00496092">
        <w:rPr>
          <w:rFonts w:eastAsia="Aptos"/>
          <w:kern w:val="2"/>
          <w:lang w:eastAsia="en-US"/>
          <w14:ligatures w14:val="standardContextual"/>
        </w:rPr>
        <w:t>został oceniony przez Radę LGD  na posiedzeniu/</w:t>
      </w:r>
      <w:r w:rsidRPr="00496092">
        <w:rPr>
          <w:rFonts w:eastAsia="Aptos"/>
          <w:color w:val="FF0000"/>
          <w:kern w:val="2"/>
          <w:lang w:eastAsia="en-US"/>
          <w14:ligatures w14:val="standardContextual"/>
        </w:rPr>
        <w:t>ach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 w dniu/</w:t>
      </w:r>
      <w:r w:rsidRPr="00496092">
        <w:rPr>
          <w:rFonts w:eastAsia="Aptos"/>
          <w:color w:val="FF0000"/>
          <w:kern w:val="2"/>
          <w:lang w:eastAsia="en-US"/>
          <w14:ligatures w14:val="standardContextual"/>
        </w:rPr>
        <w:t>dniach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 _________ </w:t>
      </w:r>
      <w:r w:rsidRPr="00496092">
        <w:rPr>
          <w:rFonts w:eastAsia="Aptos"/>
          <w:color w:val="FF0000"/>
          <w:kern w:val="2"/>
          <w:lang w:eastAsia="en-US"/>
          <w14:ligatures w14:val="standardContextual"/>
        </w:rPr>
        <w:t>(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data posiedzenia Rady</w:t>
      </w:r>
      <w:r w:rsidRPr="00496092">
        <w:rPr>
          <w:rFonts w:eastAsia="Aptos"/>
          <w:color w:val="FF0000"/>
          <w:kern w:val="2"/>
          <w:lang w:eastAsia="en-US"/>
          <w14:ligatures w14:val="standardContextual"/>
        </w:rPr>
        <w:t>).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b/>
          <w:bCs/>
          <w:kern w:val="2"/>
          <w:u w:val="single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>W wyniku przeprowadzonej oceny operacji uznano, że: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Operacja jest zgodna z warunkami udzielenia wsparcia na wdrażanie LSR.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albo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Operacja nie jest zgodna z warunkami udzielenia wsparcia na wdrażanie LSR. Niezgodność polega na: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i/>
          <w:iCs/>
          <w:color w:val="FF0000"/>
          <w:kern w:val="2"/>
          <w:u w:val="single"/>
          <w:lang w:eastAsia="en-US"/>
          <w14:ligatures w14:val="standardContextual"/>
        </w:rPr>
      </w:pP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 xml:space="preserve">(U GÓRY- Niewłaściwe skreślić. W przypadku gdy operacja jest niezgodna z warunkami udzielenia  wsparcia – wyspecyfikować w jakim zakresie wniosek/operacja nie spełnia warunków udzielenia wsparcia </w:t>
      </w:r>
      <w:proofErr w:type="spellStart"/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tj</w:t>
      </w:r>
      <w:proofErr w:type="spellEnd"/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 xml:space="preserve">: 1)warunków określonych w regulaminie naboru wniosków w odniesieniu do zgodności operacji  z LSR w tym z zakresem tematycznym wskazanym w regulaminie, nie realizowanie celów, wskaźników </w:t>
      </w:r>
      <w:proofErr w:type="spellStart"/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itp</w:t>
      </w:r>
      <w:proofErr w:type="spellEnd"/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 xml:space="preserve">), 2) zgodności z warunkami określonymi w przepisach i wytycznych w odniesieniu do poszczególnych kategorii operacji, itp. Przy specyfikowaniu warunków można posłużyć się kartą weryfikacji, część A2 i przepisać z niej punkty, w których wniosek nie spełnił wymogów). Dodać zwięzłe uzasadnienie oraz kontekst np. czy Wnioskodawca był wzywany do uzupełnienia poprawienia wniosku, czy uzupełnił poprawił wniosek, czy uzupełnienia były kompletne lub nie itd. W przypadku uznania, że operacja jest niezgodna z warunkami udzielenia wsparcia, wniosek nie podlega dalszej ocenie więc pismo będzie podstawą do wniesienia ewentualnego protestu, W związku z czym wymaga solidnego uzasadnienia) </w:t>
      </w:r>
      <w:r w:rsidRPr="00496092">
        <w:rPr>
          <w:rFonts w:eastAsia="Aptos"/>
          <w:i/>
          <w:iCs/>
          <w:color w:val="FF0000"/>
          <w:kern w:val="2"/>
          <w:u w:val="single"/>
          <w:lang w:eastAsia="en-US"/>
          <w14:ligatures w14:val="standardContextual"/>
        </w:rPr>
        <w:t xml:space="preserve">UWAGA! W przypadku, gdy operacja została uznana za niezgodną z warunkami wsparcia, dalszej części pisma nie uzupełniamy, lub usuwamy treść z wyjątkiem pouczenia – </w:t>
      </w:r>
      <w:r w:rsidRPr="00496092">
        <w:rPr>
          <w:rFonts w:eastAsia="Aptos"/>
          <w:i/>
          <w:iCs/>
          <w:color w:val="FF0000"/>
          <w:kern w:val="2"/>
          <w:highlight w:val="yellow"/>
          <w:u w:val="single"/>
          <w:lang w:eastAsia="en-US"/>
          <w14:ligatures w14:val="standardContextual"/>
        </w:rPr>
        <w:t>do wyboru przez LGD.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496092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>W wyniku dokonanej przez Radę oceny na podstawie kryteriów wyboru operacji</w:t>
      </w:r>
      <w:r w:rsidRPr="00496092">
        <w:rPr>
          <w:rFonts w:eastAsia="Aptos"/>
          <w:kern w:val="2"/>
          <w:u w:val="single"/>
          <w:lang w:eastAsia="en-US"/>
          <w14:ligatures w14:val="standardContextual"/>
        </w:rPr>
        <w:t>,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 operacja uzyskała ocenę łączną _____________ punktów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(łączna liczba punktów przyznana operacji)</w:t>
      </w:r>
      <w:r w:rsidRPr="00496092">
        <w:rPr>
          <w:rFonts w:eastAsia="Aptos"/>
          <w:color w:val="FF0000"/>
          <w:kern w:val="2"/>
          <w:lang w:eastAsia="en-US"/>
          <w14:ligatures w14:val="standardContextual"/>
        </w:rPr>
        <w:t>,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 w tym: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1) __________ punktów za kryterium ______________,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2) __________ punktów za kryterium ______________,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3) ………………………………………………….. (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Itd.</w:t>
      </w:r>
      <w:r w:rsidRPr="00496092">
        <w:rPr>
          <w:rFonts w:eastAsia="Aptos"/>
          <w:kern w:val="2"/>
          <w:lang w:eastAsia="en-US"/>
          <w14:ligatures w14:val="standardContextual"/>
        </w:rPr>
        <w:t>).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3F796B">
      <w:pPr>
        <w:widowControl/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Operacja uzyskała minimalną liczbę punktów (ogółem, lub w kryteriach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(skreślić niewłaściwe, wskazać kryteria w których były wyznaczone minima)</w:t>
      </w:r>
      <w:r w:rsidRPr="00496092">
        <w:rPr>
          <w:rFonts w:eastAsia="Aptos"/>
          <w:kern w:val="2"/>
          <w:lang w:eastAsia="en-US"/>
          <w14:ligatures w14:val="standardContextual"/>
        </w:rPr>
        <w:t>: ……….), wskazanej w ogłoszeniu o naborze;</w:t>
      </w:r>
    </w:p>
    <w:p w:rsidR="00496092" w:rsidRPr="00496092" w:rsidRDefault="00496092" w:rsidP="003F796B">
      <w:pPr>
        <w:widowControl/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Operacja nie uzyskała minimalnej liczby punktów (ogółem, lub w kryteriach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(skreślić niewłaściwe, wskazać kryteria w których były wyznaczone minima)</w:t>
      </w:r>
      <w:r w:rsidRPr="00496092">
        <w:rPr>
          <w:rFonts w:eastAsia="Aptos"/>
          <w:kern w:val="2"/>
          <w:lang w:eastAsia="en-US"/>
          <w14:ligatures w14:val="standardContextual"/>
        </w:rPr>
        <w:t>: ……….), wskazanej w ogłoszeniu o naborze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0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3F796B">
      <w:pPr>
        <w:widowControl/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operacja została wybrana do dofinansowania; 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0"/>
        <w:contextualSpacing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albo</w:t>
      </w:r>
    </w:p>
    <w:p w:rsidR="00496092" w:rsidRPr="00496092" w:rsidRDefault="00496092" w:rsidP="003F796B">
      <w:pPr>
        <w:widowControl/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operacja nie została wybrana do dofinansowania;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720"/>
        <w:contextualSpacing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3F796B">
      <w:pPr>
        <w:widowControl/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ustalona kwota wsparcia dla operacji wynosi …………… zł.;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720"/>
        <w:contextualSpacing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0"/>
        <w:contextualSpacing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……………………………………………………………………………………………………………………………………………………………………………………………….(uzasadnienie w przypadku ustalenia niższej niż wnioskowana kwoty wsparcia)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720"/>
        <w:contextualSpacing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3F796B">
      <w:pPr>
        <w:widowControl/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W dniu przekazania wniosków o udzielenie wsparcia do zarządu województwa operacja mieści się w limicie środków wskazanym w ogłoszeniu o naborze wniosków.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0"/>
        <w:contextualSpacing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albo</w:t>
      </w:r>
    </w:p>
    <w:p w:rsidR="00496092" w:rsidRPr="00496092" w:rsidRDefault="00496092" w:rsidP="003F796B">
      <w:pPr>
        <w:widowControl/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="Aptos"/>
          <w:i/>
          <w:iCs/>
          <w:color w:val="FF0000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W dniu przekazania wniosków o udzielenie wsparcia do zarządu województwa operacja nie mieści się w limicie środków wskazanym w ogłoszeniu o naborze wniosków.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(Skreślić niepotrzebne w punktach wyżej lub dostosować pismo)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360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ind w:firstLine="1134"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360" w:lineRule="auto"/>
        <w:ind w:firstLine="567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Jednocześnie informuję, że po zakończeniu oceny operacji przez Radę LGD, wniosek wraz z całą dokumentacją został przekazany do Urzędu Marszałkowskiego Województwa Dolnośląskiego we Wrocławiu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 xml:space="preserve">(wskazanie właściwej jednostki organizacyjnej Samorządu Województwa) 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gdzie, zgodnie z przepisami ustawy z dnia 20 lutego 2015 r. 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o rozwoju lokalnym z udziałem lokalnej społeczności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 podlegać będzie dalszemu procedowaniu.</w:t>
      </w:r>
    </w:p>
    <w:p w:rsidR="00496092" w:rsidRPr="00496092" w:rsidRDefault="00496092" w:rsidP="00812B86">
      <w:pPr>
        <w:widowControl/>
        <w:suppressAutoHyphens w:val="0"/>
        <w:spacing w:line="259" w:lineRule="auto"/>
        <w:jc w:val="both"/>
        <w:rPr>
          <w:rFonts w:eastAsia="Aptos"/>
          <w:b/>
          <w:bCs/>
          <w:kern w:val="2"/>
          <w:u w:val="single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>Pouczenie</w:t>
      </w:r>
    </w:p>
    <w:p w:rsidR="00496092" w:rsidRPr="00496092" w:rsidRDefault="00496092" w:rsidP="00812B86">
      <w:pPr>
        <w:widowControl/>
        <w:suppressAutoHyphens w:val="0"/>
        <w:spacing w:line="360" w:lineRule="auto"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Zgodnie z art. 21 ust. 6 ustawy z dnia 20 lutego 2015 r. 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o rozwoju lokalnym z udziałem lokalnej społeczności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 od wyników oceny operacji przysługuje Wnioskodawcy prawo wniesienia protestu, na zasadach i w trybie określonych w art. 22-22m przywołanej wyżej ustawy.</w:t>
      </w:r>
    </w:p>
    <w:p w:rsidR="00496092" w:rsidRPr="00496092" w:rsidRDefault="00496092" w:rsidP="00812B86">
      <w:pPr>
        <w:widowControl/>
        <w:suppressAutoHyphens w:val="0"/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Protest wnosi się do Zarządu Województwa Dolnośląskiego za pośrednictwem LGD „Partnerstwo </w:t>
      </w:r>
      <w:proofErr w:type="spellStart"/>
      <w:r w:rsidRPr="00496092">
        <w:rPr>
          <w:rFonts w:eastAsia="Aptos"/>
          <w:kern w:val="2"/>
          <w:lang w:eastAsia="en-US"/>
          <w14:ligatures w14:val="standardContextual"/>
        </w:rPr>
        <w:t>Sowiogórskie</w:t>
      </w:r>
      <w:proofErr w:type="spellEnd"/>
      <w:r w:rsidRPr="00496092">
        <w:rPr>
          <w:rFonts w:eastAsia="Aptos"/>
          <w:kern w:val="2"/>
          <w:lang w:eastAsia="en-US"/>
          <w14:ligatures w14:val="standardContextual"/>
        </w:rPr>
        <w:t>” w terminie 7 dni od dnia doręczenia niniejszego pisma.</w:t>
      </w:r>
    </w:p>
    <w:p w:rsidR="00496092" w:rsidRPr="00496092" w:rsidRDefault="00496092" w:rsidP="00812B86">
      <w:pPr>
        <w:widowControl/>
        <w:suppressAutoHyphens w:val="0"/>
        <w:spacing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Protest zawiera:</w:t>
      </w:r>
    </w:p>
    <w:p w:rsidR="00496092" w:rsidRPr="00496092" w:rsidRDefault="00496092" w:rsidP="00812B86">
      <w:pPr>
        <w:widowControl/>
        <w:suppressAutoHyphens w:val="0"/>
        <w:spacing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1) oznaczenie zarządu województwa właściwego do rozpatrzenia protestu;</w:t>
      </w:r>
    </w:p>
    <w:p w:rsidR="00496092" w:rsidRPr="00496092" w:rsidRDefault="00496092" w:rsidP="00812B86">
      <w:pPr>
        <w:widowControl/>
        <w:suppressAutoHyphens w:val="0"/>
        <w:spacing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2) oznaczenie wnioskodawcy;</w:t>
      </w:r>
    </w:p>
    <w:p w:rsidR="00496092" w:rsidRPr="00496092" w:rsidRDefault="00496092" w:rsidP="00812B86">
      <w:pPr>
        <w:widowControl/>
        <w:suppressAutoHyphens w:val="0"/>
        <w:spacing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3) numer wniosku o wsparcie oraz numer naboru wniosków o wsparcie;</w:t>
      </w:r>
    </w:p>
    <w:p w:rsidR="00496092" w:rsidRPr="00496092" w:rsidRDefault="00496092" w:rsidP="00812B86">
      <w:pPr>
        <w:widowControl/>
        <w:suppressAutoHyphens w:val="0"/>
        <w:spacing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4) wskazanie:</w:t>
      </w:r>
    </w:p>
    <w:p w:rsidR="00496092" w:rsidRPr="00496092" w:rsidRDefault="00496092" w:rsidP="00812B86">
      <w:pPr>
        <w:widowControl/>
        <w:suppressAutoHyphens w:val="0"/>
        <w:spacing w:line="259" w:lineRule="auto"/>
        <w:ind w:left="708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a) warunków udzielenia wsparcia na wdrażanie LSR lub</w:t>
      </w:r>
    </w:p>
    <w:p w:rsidR="00496092" w:rsidRPr="00496092" w:rsidRDefault="00496092" w:rsidP="00812B86">
      <w:pPr>
        <w:widowControl/>
        <w:suppressAutoHyphens w:val="0"/>
        <w:spacing w:line="259" w:lineRule="auto"/>
        <w:ind w:left="708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b) kryteriów wyboru operacji</w:t>
      </w:r>
    </w:p>
    <w:p w:rsidR="00496092" w:rsidRPr="00496092" w:rsidRDefault="00496092" w:rsidP="00812B86">
      <w:pPr>
        <w:widowControl/>
        <w:suppressAutoHyphens w:val="0"/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496092" w:rsidRPr="00496092" w:rsidRDefault="00496092" w:rsidP="00812B86">
      <w:pPr>
        <w:widowControl/>
        <w:suppressAutoHyphens w:val="0"/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5) wskazanie zarzutów o charakterze proceduralnym w zakresie przeprowadzonej oceny, jeżeli zdaniem wnioskodawcy takie naruszenia miały miejsce, wraz z uzasadnieniem;</w:t>
      </w:r>
    </w:p>
    <w:p w:rsidR="00496092" w:rsidRPr="00496092" w:rsidRDefault="00496092" w:rsidP="00812B86">
      <w:pPr>
        <w:widowControl/>
        <w:suppressAutoHyphens w:val="0"/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6) podpis wnioskodawcy lub osoby upoważnionej do jego reprezentowania, z załączeniem oryginału lub kopii dokumentu poświadczającego umocowanie takiej osoby do reprezentowania tego wnioskodawcy.</w:t>
      </w:r>
    </w:p>
    <w:p w:rsidR="00496092" w:rsidRPr="00496092" w:rsidRDefault="00496092" w:rsidP="00812B86">
      <w:pPr>
        <w:widowControl/>
        <w:suppressAutoHyphens w:val="0"/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812B86">
      <w:pPr>
        <w:widowControl/>
        <w:suppressAutoHyphens w:val="0"/>
        <w:spacing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___________________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(podpisy osób upoważnionych</w:t>
      </w:r>
    </w:p>
    <w:p w:rsidR="00496092" w:rsidRPr="00496092" w:rsidRDefault="00496092" w:rsidP="00812B86">
      <w:pPr>
        <w:widowControl/>
        <w:suppressAutoHyphens w:val="0"/>
        <w:spacing w:after="160"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do reprezentowania LGD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Załącznik do pisma: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i/>
          <w:iCs/>
          <w:color w:val="FF0000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Kopia uchwały z dnia ____ nr _____ 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 xml:space="preserve">(oznaczenie uchwały dotyczącej oceny operacji, 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i/>
          <w:iCs/>
          <w:color w:val="FF0000"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której dotyczy pismo).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8C5A86" w:rsidRPr="00496092" w:rsidRDefault="008C5A86" w:rsidP="008C5A86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  <w:r w:rsidRPr="00496092">
        <w:rPr>
          <w:rFonts w:eastAsia="Calibri"/>
          <w:i/>
          <w:iCs/>
          <w:lang w:eastAsia="en-US"/>
        </w:rPr>
        <w:t>Zał</w:t>
      </w:r>
      <w:r>
        <w:rPr>
          <w:rFonts w:eastAsia="Calibri"/>
          <w:i/>
          <w:iCs/>
          <w:lang w:eastAsia="en-US"/>
        </w:rPr>
        <w:t>ącznik nr 7 do P</w:t>
      </w:r>
      <w:r w:rsidRPr="00496092">
        <w:rPr>
          <w:rFonts w:eastAsia="Calibri"/>
          <w:i/>
          <w:iCs/>
          <w:lang w:eastAsia="en-US"/>
        </w:rPr>
        <w:t xml:space="preserve">rocedury oceny i wyboru operacji w ramach wdrażania </w:t>
      </w:r>
    </w:p>
    <w:p w:rsidR="008C5A86" w:rsidRPr="00496092" w:rsidRDefault="008C5A86" w:rsidP="008C5A86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  <w:r w:rsidRPr="00496092">
        <w:rPr>
          <w:rFonts w:eastAsia="Calibri"/>
          <w:i/>
          <w:iCs/>
          <w:lang w:eastAsia="en-US"/>
        </w:rPr>
        <w:t>Lokalnej Strategii Rozwoju na lata 2023 -2027</w:t>
      </w: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b/>
          <w:i/>
          <w:iCs/>
          <w:lang w:eastAsia="en-US"/>
        </w:rPr>
      </w:pPr>
      <w:r w:rsidRPr="008C5A86">
        <w:rPr>
          <w:rFonts w:eastAsia="Calibri"/>
          <w:b/>
          <w:i/>
          <w:iCs/>
          <w:lang w:eastAsia="en-US"/>
        </w:rPr>
        <w:t>Wzór formularza protestu</w:t>
      </w:r>
    </w:p>
    <w:tbl>
      <w:tblPr>
        <w:tblStyle w:val="Tabela-Siatka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30"/>
        <w:gridCol w:w="540"/>
        <w:gridCol w:w="24"/>
        <w:gridCol w:w="695"/>
        <w:gridCol w:w="155"/>
        <w:gridCol w:w="426"/>
        <w:gridCol w:w="425"/>
        <w:gridCol w:w="709"/>
        <w:gridCol w:w="2764"/>
        <w:gridCol w:w="14"/>
        <w:gridCol w:w="2750"/>
        <w:gridCol w:w="14"/>
      </w:tblGrid>
      <w:tr w:rsidR="008C5A86" w:rsidTr="004668C7">
        <w:trPr>
          <w:gridAfter w:val="1"/>
          <w:wAfter w:w="14" w:type="dxa"/>
          <w:trHeight w:val="866"/>
        </w:trPr>
        <w:tc>
          <w:tcPr>
            <w:tcW w:w="10632" w:type="dxa"/>
            <w:gridSpan w:val="11"/>
            <w:shd w:val="clear" w:color="auto" w:fill="D9D9D9" w:themeFill="background1" w:themeFillShade="D9"/>
          </w:tcPr>
          <w:p w:rsidR="008C5A86" w:rsidRDefault="008C5A86" w:rsidP="00947981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8C5A86" w:rsidRPr="004F3E0F" w:rsidRDefault="008C5A86" w:rsidP="004668C7">
            <w:pPr>
              <w:jc w:val="center"/>
              <w:rPr>
                <w:b/>
                <w:sz w:val="36"/>
                <w:szCs w:val="36"/>
              </w:rPr>
            </w:pPr>
            <w:r w:rsidRPr="004F3E0F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4F3E0F">
              <w:rPr>
                <w:b/>
                <w:sz w:val="36"/>
                <w:szCs w:val="36"/>
              </w:rPr>
              <w:t xml:space="preserve"> PROTEST </w:t>
            </w:r>
          </w:p>
          <w:p w:rsidR="008C5A86" w:rsidRDefault="008C5A86" w:rsidP="00947981">
            <w:pPr>
              <w:jc w:val="center"/>
            </w:pPr>
          </w:p>
        </w:tc>
      </w:tr>
      <w:tr w:rsidR="008C5A86" w:rsidTr="00947981">
        <w:trPr>
          <w:gridAfter w:val="1"/>
          <w:wAfter w:w="14" w:type="dxa"/>
          <w:trHeight w:val="583"/>
        </w:trPr>
        <w:tc>
          <w:tcPr>
            <w:tcW w:w="2694" w:type="dxa"/>
            <w:gridSpan w:val="3"/>
          </w:tcPr>
          <w:p w:rsidR="008C5A86" w:rsidRPr="00AE79A3" w:rsidRDefault="008C5A86" w:rsidP="00947981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Instytucja (adres) </w:t>
            </w:r>
            <w:r>
              <w:rPr>
                <w:rFonts w:cstheme="minorHAnsi"/>
                <w:bCs/>
              </w:rPr>
              <w:br/>
            </w:r>
            <w:r w:rsidRPr="00AE79A3">
              <w:rPr>
                <w:rFonts w:cstheme="minorHAnsi"/>
                <w:bCs/>
              </w:rPr>
              <w:t>za pośrednictwem której wnoszony jest protest</w:t>
            </w:r>
          </w:p>
        </w:tc>
        <w:tc>
          <w:tcPr>
            <w:tcW w:w="7938" w:type="dxa"/>
            <w:gridSpan w:val="8"/>
            <w:shd w:val="clear" w:color="auto" w:fill="D9D9D9" w:themeFill="background1" w:themeFillShade="D9"/>
          </w:tcPr>
          <w:p w:rsidR="008C5A86" w:rsidRPr="00AE79A3" w:rsidRDefault="008C5A86" w:rsidP="00947981">
            <w:pPr>
              <w:autoSpaceDE w:val="0"/>
              <w:adjustRightInd w:val="0"/>
              <w:rPr>
                <w:rFonts w:eastAsia="Calibri"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 xml:space="preserve">Lokalna Grupa Działania </w:t>
            </w:r>
          </w:p>
          <w:p w:rsidR="008C5A86" w:rsidRPr="00AE79A3" w:rsidRDefault="008C5A86" w:rsidP="00947981">
            <w:pPr>
              <w:autoSpaceDE w:val="0"/>
              <w:adjustRightInd w:val="0"/>
              <w:rPr>
                <w:rFonts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>„</w:t>
            </w:r>
            <w:r>
              <w:rPr>
                <w:rFonts w:cstheme="minorHAnsi"/>
                <w:b/>
                <w:bCs/>
              </w:rPr>
              <w:t xml:space="preserve">Partnerstwo </w:t>
            </w:r>
            <w:proofErr w:type="spellStart"/>
            <w:r>
              <w:rPr>
                <w:rFonts w:cstheme="minorHAnsi"/>
                <w:b/>
                <w:bCs/>
              </w:rPr>
              <w:t>Sowiogórskie</w:t>
            </w:r>
            <w:proofErr w:type="spellEnd"/>
            <w:r w:rsidRPr="00AE79A3">
              <w:rPr>
                <w:rFonts w:cstheme="minorHAnsi"/>
                <w:b/>
                <w:bCs/>
              </w:rPr>
              <w:t>”</w:t>
            </w:r>
          </w:p>
          <w:p w:rsidR="008C5A86" w:rsidRPr="00B73B9F" w:rsidRDefault="008C5A86" w:rsidP="004668C7">
            <w:pPr>
              <w:autoSpaceDE w:val="0"/>
              <w:adjustRightInd w:val="0"/>
              <w:rPr>
                <w:rFonts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ul. </w:t>
            </w:r>
            <w:r>
              <w:rPr>
                <w:rFonts w:cstheme="minorHAnsi"/>
                <w:bCs/>
              </w:rPr>
              <w:t>Grunwaldzka 26</w:t>
            </w:r>
            <w:r w:rsidR="004668C7"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>58-340 Głuszyca</w:t>
            </w:r>
          </w:p>
        </w:tc>
      </w:tr>
      <w:tr w:rsidR="008C5A86" w:rsidTr="00947981">
        <w:trPr>
          <w:gridAfter w:val="1"/>
          <w:wAfter w:w="14" w:type="dxa"/>
          <w:trHeight w:val="583"/>
        </w:trPr>
        <w:tc>
          <w:tcPr>
            <w:tcW w:w="2694" w:type="dxa"/>
            <w:gridSpan w:val="3"/>
          </w:tcPr>
          <w:p w:rsidR="008C5A86" w:rsidRPr="00AE79A3" w:rsidRDefault="008C5A86" w:rsidP="00947981">
            <w:pPr>
              <w:autoSpaceDE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>Instytucja do której kierowany jest protest</w:t>
            </w:r>
          </w:p>
          <w:p w:rsidR="008C5A86" w:rsidRPr="00AE79A3" w:rsidRDefault="008C5A86" w:rsidP="00947981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</w:p>
        </w:tc>
        <w:tc>
          <w:tcPr>
            <w:tcW w:w="7938" w:type="dxa"/>
            <w:gridSpan w:val="8"/>
            <w:shd w:val="clear" w:color="auto" w:fill="D9D9D9" w:themeFill="background1" w:themeFillShade="D9"/>
          </w:tcPr>
          <w:p w:rsidR="008C5A86" w:rsidRPr="00AE79A3" w:rsidRDefault="008C5A86" w:rsidP="004668C7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F499F">
              <w:rPr>
                <w:rFonts w:cstheme="minorHAnsi"/>
                <w:b/>
                <w:bCs/>
              </w:rPr>
              <w:t>Urząd Marszałkowski Województwa Dolnośląskiego</w:t>
            </w:r>
            <w:r w:rsidRPr="00AF499F">
              <w:rPr>
                <w:rFonts w:cstheme="minorHAnsi"/>
                <w:b/>
                <w:bCs/>
              </w:rPr>
              <w:br/>
              <w:t>Departament Obszarów Wiejskich i Zasobów Naturalnych</w:t>
            </w:r>
            <w:r w:rsidRPr="00AF499F">
              <w:rPr>
                <w:rFonts w:cstheme="minorHAnsi"/>
                <w:b/>
                <w:bCs/>
              </w:rPr>
              <w:br/>
              <w:t>Wydział Obszarów Wiejskich</w:t>
            </w:r>
            <w:r w:rsidRPr="00AF499F">
              <w:rPr>
                <w:rFonts w:cstheme="minorHAnsi"/>
                <w:b/>
                <w:bCs/>
              </w:rPr>
              <w:br/>
            </w:r>
            <w:r w:rsidRPr="004F3E0F">
              <w:rPr>
                <w:rFonts w:cstheme="minorHAnsi"/>
                <w:bCs/>
              </w:rPr>
              <w:t xml:space="preserve">ul.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Wybrzeże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  J.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Słowackiego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 12-14</w:t>
            </w:r>
            <w:r w:rsidR="004668C7">
              <w:rPr>
                <w:rFonts w:cstheme="minorHAnsi"/>
                <w:bCs/>
                <w:lang w:val="en"/>
              </w:rPr>
              <w:t xml:space="preserve">, </w:t>
            </w:r>
            <w:r w:rsidRPr="004F3E0F">
              <w:rPr>
                <w:rFonts w:cstheme="minorHAnsi"/>
                <w:bCs/>
                <w:lang w:val="en"/>
              </w:rPr>
              <w:t>50-411 Wrocław</w:t>
            </w:r>
          </w:p>
        </w:tc>
      </w:tr>
      <w:tr w:rsidR="008C5A86" w:rsidTr="00947981">
        <w:trPr>
          <w:gridAfter w:val="1"/>
          <w:wAfter w:w="14" w:type="dxa"/>
          <w:trHeight w:val="583"/>
        </w:trPr>
        <w:tc>
          <w:tcPr>
            <w:tcW w:w="10632" w:type="dxa"/>
            <w:gridSpan w:val="11"/>
            <w:vAlign w:val="center"/>
          </w:tcPr>
          <w:p w:rsidR="008C5A86" w:rsidRPr="003007CC" w:rsidRDefault="008C5A86" w:rsidP="00947981">
            <w:pPr>
              <w:jc w:val="center"/>
              <w:rPr>
                <w:i/>
              </w:rPr>
            </w:pPr>
            <w:r w:rsidRPr="003007CC">
              <w:rPr>
                <w:i/>
              </w:rPr>
              <w:t>Część A</w:t>
            </w:r>
            <w:r>
              <w:rPr>
                <w:i/>
              </w:rPr>
              <w:t>:</w:t>
            </w:r>
            <w:r w:rsidRPr="003007CC">
              <w:rPr>
                <w:i/>
              </w:rPr>
              <w:t xml:space="preserve"> Wypełnia wnioskodawca</w:t>
            </w:r>
          </w:p>
        </w:tc>
      </w:tr>
      <w:tr w:rsidR="004668C7" w:rsidTr="004668C7">
        <w:trPr>
          <w:gridAfter w:val="1"/>
          <w:wAfter w:w="14" w:type="dxa"/>
        </w:trPr>
        <w:tc>
          <w:tcPr>
            <w:tcW w:w="2130" w:type="dxa"/>
            <w:shd w:val="clear" w:color="auto" w:fill="D9D9D9" w:themeFill="background1" w:themeFillShade="D9"/>
          </w:tcPr>
          <w:p w:rsidR="004668C7" w:rsidRDefault="004668C7" w:rsidP="004668C7">
            <w:r>
              <w:t xml:space="preserve">Numer wniosku </w:t>
            </w:r>
            <w:r>
              <w:br/>
              <w:t xml:space="preserve">o wsparcie </w:t>
            </w:r>
          </w:p>
        </w:tc>
        <w:tc>
          <w:tcPr>
            <w:tcW w:w="2265" w:type="dxa"/>
            <w:gridSpan w:val="6"/>
            <w:shd w:val="clear" w:color="auto" w:fill="D9D9D9" w:themeFill="background1" w:themeFillShade="D9"/>
          </w:tcPr>
          <w:p w:rsidR="004668C7" w:rsidRDefault="004668C7" w:rsidP="004668C7">
            <w:r>
              <w:t xml:space="preserve">Numer naboru wniosków </w:t>
            </w:r>
            <w:r>
              <w:br/>
              <w:t>o wsparcie</w:t>
            </w:r>
          </w:p>
        </w:tc>
        <w:tc>
          <w:tcPr>
            <w:tcW w:w="6237" w:type="dxa"/>
            <w:gridSpan w:val="4"/>
            <w:shd w:val="clear" w:color="auto" w:fill="D9D9D9" w:themeFill="background1" w:themeFillShade="D9"/>
          </w:tcPr>
          <w:p w:rsidR="004668C7" w:rsidRDefault="004668C7" w:rsidP="00947981">
            <w:r>
              <w:t>Imię i nazwisko lub nazwa wnioskodawcy</w:t>
            </w:r>
          </w:p>
        </w:tc>
      </w:tr>
      <w:tr w:rsidR="004668C7" w:rsidTr="004668C7">
        <w:trPr>
          <w:gridAfter w:val="1"/>
          <w:wAfter w:w="14" w:type="dxa"/>
        </w:trPr>
        <w:tc>
          <w:tcPr>
            <w:tcW w:w="2130" w:type="dxa"/>
          </w:tcPr>
          <w:p w:rsidR="004668C7" w:rsidRDefault="004668C7" w:rsidP="00947981"/>
        </w:tc>
        <w:tc>
          <w:tcPr>
            <w:tcW w:w="2265" w:type="dxa"/>
            <w:gridSpan w:val="6"/>
          </w:tcPr>
          <w:p w:rsidR="004668C7" w:rsidRDefault="004668C7" w:rsidP="00947981"/>
        </w:tc>
        <w:tc>
          <w:tcPr>
            <w:tcW w:w="6237" w:type="dxa"/>
            <w:gridSpan w:val="4"/>
          </w:tcPr>
          <w:p w:rsidR="004668C7" w:rsidRDefault="004668C7" w:rsidP="00947981"/>
          <w:p w:rsidR="004668C7" w:rsidRDefault="004668C7" w:rsidP="00947981"/>
          <w:p w:rsidR="004668C7" w:rsidRDefault="004668C7" w:rsidP="00947981"/>
        </w:tc>
      </w:tr>
      <w:tr w:rsidR="008C5A86" w:rsidTr="004668C7">
        <w:trPr>
          <w:gridAfter w:val="1"/>
          <w:wAfter w:w="14" w:type="dxa"/>
        </w:trPr>
        <w:tc>
          <w:tcPr>
            <w:tcW w:w="4395" w:type="dxa"/>
            <w:gridSpan w:val="7"/>
            <w:shd w:val="clear" w:color="auto" w:fill="D9D9D9" w:themeFill="background1" w:themeFillShade="D9"/>
          </w:tcPr>
          <w:p w:rsidR="008C5A86" w:rsidRDefault="008C5A86" w:rsidP="00947981">
            <w:r>
              <w:t>Nazwa / tytuł wnioskowanej operacji</w:t>
            </w:r>
          </w:p>
          <w:p w:rsidR="008C5A86" w:rsidRDefault="008C5A86" w:rsidP="00947981"/>
        </w:tc>
        <w:tc>
          <w:tcPr>
            <w:tcW w:w="6237" w:type="dxa"/>
            <w:gridSpan w:val="4"/>
            <w:shd w:val="clear" w:color="auto" w:fill="FFFFFF" w:themeFill="background1"/>
          </w:tcPr>
          <w:p w:rsidR="008C5A86" w:rsidRDefault="008C5A86" w:rsidP="00947981">
            <w:pPr>
              <w:ind w:right="-1041"/>
            </w:pPr>
          </w:p>
        </w:tc>
      </w:tr>
      <w:tr w:rsidR="008C5A86" w:rsidTr="00947981">
        <w:trPr>
          <w:gridAfter w:val="1"/>
          <w:wAfter w:w="14" w:type="dxa"/>
        </w:trPr>
        <w:tc>
          <w:tcPr>
            <w:tcW w:w="10632" w:type="dxa"/>
            <w:gridSpan w:val="11"/>
          </w:tcPr>
          <w:p w:rsidR="008C5A86" w:rsidRDefault="008C5A86" w:rsidP="00947981">
            <w:pPr>
              <w:jc w:val="center"/>
              <w:rPr>
                <w:b/>
              </w:rPr>
            </w:pPr>
          </w:p>
          <w:p w:rsidR="008C5A86" w:rsidRDefault="008C5A86" w:rsidP="00947981">
            <w:pPr>
              <w:jc w:val="center"/>
              <w:rPr>
                <w:b/>
              </w:rPr>
            </w:pPr>
            <w:r w:rsidRPr="005F43F5">
              <w:rPr>
                <w:b/>
              </w:rPr>
              <w:t xml:space="preserve"> WNOSZĘ O PONOWNE ROZPATRZENIE WNIOSKU O DOFINANSOWANIE OPERACJI  PRZEZ RADĘ PROGRAMOWĄ LGD „PARTNERSTWO </w:t>
            </w:r>
            <w:proofErr w:type="spellStart"/>
            <w:r w:rsidRPr="005F43F5">
              <w:rPr>
                <w:b/>
              </w:rPr>
              <w:t>SOWIOGÓRSKIE</w:t>
            </w:r>
            <w:proofErr w:type="spellEnd"/>
            <w:r w:rsidRPr="005F43F5">
              <w:rPr>
                <w:b/>
              </w:rPr>
              <w:t>”</w:t>
            </w:r>
          </w:p>
          <w:p w:rsidR="008C5A86" w:rsidRPr="00D53B85" w:rsidRDefault="008C5A86" w:rsidP="00947981">
            <w:pPr>
              <w:jc w:val="center"/>
              <w:rPr>
                <w:b/>
              </w:rPr>
            </w:pPr>
          </w:p>
        </w:tc>
      </w:tr>
      <w:tr w:rsidR="008C5A86" w:rsidTr="004668C7">
        <w:trPr>
          <w:gridAfter w:val="1"/>
          <w:wAfter w:w="14" w:type="dxa"/>
          <w:trHeight w:val="558"/>
        </w:trPr>
        <w:tc>
          <w:tcPr>
            <w:tcW w:w="4395" w:type="dxa"/>
            <w:gridSpan w:val="7"/>
            <w:shd w:val="clear" w:color="auto" w:fill="D9D9D9" w:themeFill="background1" w:themeFillShade="D9"/>
          </w:tcPr>
          <w:p w:rsidR="008C5A86" w:rsidRPr="00C61239" w:rsidRDefault="008C5A86" w:rsidP="004668C7">
            <w:r>
              <w:t>1.</w:t>
            </w:r>
            <w:r w:rsidR="004668C7">
              <w:t xml:space="preserve"> </w:t>
            </w:r>
            <w:r>
              <w:t>N</w:t>
            </w:r>
            <w:r w:rsidRPr="00C61239">
              <w:t>egatywn</w:t>
            </w:r>
            <w:r w:rsidR="004668C7">
              <w:t>y</w:t>
            </w:r>
            <w:r w:rsidRPr="00C61239">
              <w:t xml:space="preserve"> </w:t>
            </w:r>
            <w:r w:rsidR="004668C7">
              <w:t xml:space="preserve">wynik oceny spełniania warunków udzielenia wsparcia na wdrażanie </w:t>
            </w:r>
            <w:proofErr w:type="spellStart"/>
            <w:r w:rsidR="004668C7">
              <w:t>LSR</w:t>
            </w:r>
            <w:proofErr w:type="spellEnd"/>
          </w:p>
        </w:tc>
        <w:tc>
          <w:tcPr>
            <w:tcW w:w="6237" w:type="dxa"/>
            <w:gridSpan w:val="4"/>
            <w:shd w:val="clear" w:color="auto" w:fill="D9D9D9" w:themeFill="background1" w:themeFillShade="D9"/>
          </w:tcPr>
          <w:p w:rsidR="008C5A86" w:rsidRPr="00C61239" w:rsidRDefault="008C5A86" w:rsidP="00947981">
            <w:r w:rsidRPr="00C61239">
              <w:t xml:space="preserve">Wyjaśnienie powodu odwołania od decyzji Rady Programowej </w:t>
            </w:r>
          </w:p>
          <w:p w:rsidR="008C5A86" w:rsidRDefault="008C5A86" w:rsidP="00947981"/>
        </w:tc>
      </w:tr>
      <w:tr w:rsidR="008C5A86" w:rsidTr="00947981">
        <w:trPr>
          <w:gridAfter w:val="1"/>
          <w:wAfter w:w="14" w:type="dxa"/>
        </w:trPr>
        <w:tc>
          <w:tcPr>
            <w:tcW w:w="10632" w:type="dxa"/>
            <w:gridSpan w:val="11"/>
            <w:shd w:val="clear" w:color="auto" w:fill="FFFFFF" w:themeFill="background1"/>
          </w:tcPr>
          <w:p w:rsidR="008C5A86" w:rsidRDefault="008C5A86" w:rsidP="00947981">
            <w:pPr>
              <w:rPr>
                <w:sz w:val="16"/>
                <w:szCs w:val="16"/>
              </w:rPr>
            </w:pPr>
          </w:p>
          <w:p w:rsidR="008C5A86" w:rsidRDefault="008C5A86" w:rsidP="008C5A86">
            <w:pPr>
              <w:pStyle w:val="Akapitzlist"/>
              <w:widowControl/>
              <w:numPr>
                <w:ilvl w:val="0"/>
                <w:numId w:val="63"/>
              </w:numPr>
              <w:shd w:val="clear" w:color="auto" w:fill="FFFFFF" w:themeFill="background1"/>
              <w:suppressAutoHyphens w:val="0"/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8C5A86" w:rsidRDefault="008C5A86" w:rsidP="00947981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Default="008C5A86" w:rsidP="008C5A86">
            <w:pPr>
              <w:pStyle w:val="Akapitzlist"/>
              <w:widowControl/>
              <w:numPr>
                <w:ilvl w:val="0"/>
                <w:numId w:val="63"/>
              </w:numPr>
              <w:shd w:val="clear" w:color="auto" w:fill="FFFFFF" w:themeFill="background1"/>
              <w:suppressAutoHyphens w:val="0"/>
              <w:spacing w:after="0" w:line="240" w:lineRule="auto"/>
              <w:contextualSpacing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8C5A86" w:rsidTr="004668C7">
        <w:trPr>
          <w:gridAfter w:val="1"/>
          <w:wAfter w:w="14" w:type="dxa"/>
        </w:trPr>
        <w:tc>
          <w:tcPr>
            <w:tcW w:w="3970" w:type="dxa"/>
            <w:gridSpan w:val="6"/>
            <w:shd w:val="clear" w:color="auto" w:fill="D9D9D9" w:themeFill="background1" w:themeFillShade="D9"/>
          </w:tcPr>
          <w:p w:rsidR="008C5A86" w:rsidRPr="00C61239" w:rsidRDefault="008C5A86" w:rsidP="004668C7">
            <w:r>
              <w:t>2.</w:t>
            </w:r>
            <w:r w:rsidR="004668C7">
              <w:t xml:space="preserve"> Wyn</w:t>
            </w:r>
            <w:r w:rsidR="00F311F6">
              <w:t xml:space="preserve">ik oceny spełnienia kryteriów wyboru operacji na skutek której operacja nie została wybrana </w:t>
            </w:r>
          </w:p>
        </w:tc>
        <w:tc>
          <w:tcPr>
            <w:tcW w:w="6662" w:type="dxa"/>
            <w:gridSpan w:val="5"/>
            <w:shd w:val="clear" w:color="auto" w:fill="D9D9D9" w:themeFill="background1" w:themeFillShade="D9"/>
          </w:tcPr>
          <w:p w:rsidR="008C5A86" w:rsidRDefault="008C5A86" w:rsidP="00F311F6">
            <w:r w:rsidRPr="00C61239">
              <w:t xml:space="preserve">Wskazanie kryteriów wyboru </w:t>
            </w:r>
            <w:r>
              <w:t xml:space="preserve">, </w:t>
            </w:r>
            <w:r w:rsidRPr="00C61239">
              <w:t xml:space="preserve">z których oceną Wnioskodawca się nie zgadza, wraz z </w:t>
            </w:r>
            <w:r>
              <w:t>uzasadnieniem</w:t>
            </w:r>
          </w:p>
        </w:tc>
      </w:tr>
      <w:tr w:rsidR="008C5A86" w:rsidTr="00947981">
        <w:trPr>
          <w:gridAfter w:val="1"/>
          <w:wAfter w:w="14" w:type="dxa"/>
        </w:trPr>
        <w:tc>
          <w:tcPr>
            <w:tcW w:w="10632" w:type="dxa"/>
            <w:gridSpan w:val="11"/>
            <w:shd w:val="clear" w:color="auto" w:fill="FFFFFF" w:themeFill="background1"/>
          </w:tcPr>
          <w:p w:rsidR="008C5A86" w:rsidRDefault="008C5A86" w:rsidP="00947981"/>
          <w:p w:rsidR="008C5A86" w:rsidRDefault="008C5A86" w:rsidP="008C5A86">
            <w:pPr>
              <w:pStyle w:val="Akapitzlist"/>
              <w:widowControl/>
              <w:numPr>
                <w:ilvl w:val="0"/>
                <w:numId w:val="63"/>
              </w:numPr>
              <w:shd w:val="clear" w:color="auto" w:fill="FFFFFF" w:themeFill="background1"/>
              <w:suppressAutoHyphens w:val="0"/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8C5A86" w:rsidRDefault="008C5A86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Default="008C5A86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Default="008C5A86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Pr="003313D3" w:rsidRDefault="008C5A86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Default="008C5A86" w:rsidP="008C5A86">
            <w:pPr>
              <w:pStyle w:val="Akapitzlist"/>
              <w:widowControl/>
              <w:numPr>
                <w:ilvl w:val="0"/>
                <w:numId w:val="63"/>
              </w:numPr>
              <w:shd w:val="clear" w:color="auto" w:fill="FFFFFF" w:themeFill="background1"/>
              <w:suppressAutoHyphens w:val="0"/>
              <w:spacing w:after="0" w:line="240" w:lineRule="auto"/>
              <w:contextualSpacing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8C5A86" w:rsidTr="00947981">
        <w:trPr>
          <w:gridAfter w:val="1"/>
          <w:wAfter w:w="14" w:type="dxa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:rsidR="008C5A86" w:rsidRPr="00C61239" w:rsidRDefault="008C5A86" w:rsidP="00947981">
            <w:r>
              <w:t>3.U</w:t>
            </w:r>
            <w:r w:rsidRPr="00C61239">
              <w:t>staleni</w:t>
            </w:r>
            <w:r>
              <w:t>e</w:t>
            </w:r>
            <w:r w:rsidRPr="00C61239">
              <w:t xml:space="preserve"> przez Radę niższej od wnioskowanej kwoty wsparcia</w:t>
            </w:r>
          </w:p>
        </w:tc>
        <w:tc>
          <w:tcPr>
            <w:tcW w:w="7938" w:type="dxa"/>
            <w:gridSpan w:val="8"/>
            <w:shd w:val="clear" w:color="auto" w:fill="D9D9D9" w:themeFill="background1" w:themeFillShade="D9"/>
          </w:tcPr>
          <w:p w:rsidR="008C5A86" w:rsidRDefault="008C5A86" w:rsidP="00947981">
            <w:r>
              <w:t>Uzasadnienie wysokości wnioskowanej kwoty wsparcia</w:t>
            </w:r>
          </w:p>
        </w:tc>
      </w:tr>
      <w:tr w:rsidR="008C5A86" w:rsidTr="00947981">
        <w:trPr>
          <w:gridAfter w:val="1"/>
          <w:wAfter w:w="14" w:type="dxa"/>
        </w:trPr>
        <w:tc>
          <w:tcPr>
            <w:tcW w:w="10632" w:type="dxa"/>
            <w:gridSpan w:val="11"/>
            <w:shd w:val="clear" w:color="auto" w:fill="FFFFFF" w:themeFill="background1"/>
          </w:tcPr>
          <w:p w:rsidR="008C5A86" w:rsidRDefault="008C5A86" w:rsidP="00947981">
            <w:pPr>
              <w:ind w:left="720"/>
            </w:pPr>
          </w:p>
          <w:p w:rsidR="008C5A86" w:rsidRDefault="008C5A86" w:rsidP="008C5A86">
            <w:pPr>
              <w:pStyle w:val="Akapitzlist"/>
              <w:widowControl/>
              <w:numPr>
                <w:ilvl w:val="0"/>
                <w:numId w:val="63"/>
              </w:numPr>
              <w:shd w:val="clear" w:color="auto" w:fill="FFFFFF" w:themeFill="background1"/>
              <w:suppressAutoHyphens w:val="0"/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8C5A86" w:rsidRDefault="008C5A86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Default="008C5A86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0A16F8" w:rsidRDefault="000A16F8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0A16F8" w:rsidRDefault="000A16F8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0A16F8" w:rsidRDefault="000A16F8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Default="008C5A86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Pr="003313D3" w:rsidRDefault="008C5A86" w:rsidP="0094798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8C5A86" w:rsidRPr="00C61239" w:rsidRDefault="008C5A86" w:rsidP="008C5A86">
            <w:pPr>
              <w:pStyle w:val="Akapitzlist"/>
              <w:widowControl/>
              <w:numPr>
                <w:ilvl w:val="0"/>
                <w:numId w:val="63"/>
              </w:numPr>
              <w:shd w:val="clear" w:color="auto" w:fill="FFFFFF" w:themeFill="background1"/>
              <w:suppressAutoHyphens w:val="0"/>
              <w:spacing w:after="0" w:line="240" w:lineRule="auto"/>
              <w:contextualSpacing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8C5A86" w:rsidTr="00947981">
        <w:trPr>
          <w:gridAfter w:val="1"/>
          <w:wAfter w:w="14" w:type="dxa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:rsidR="008C5A86" w:rsidRPr="00C61239" w:rsidRDefault="008C5A86" w:rsidP="00F311F6">
            <w:r>
              <w:t xml:space="preserve">4.Wynik wyboru, który powoduje, że operacja nie mieści się w limicie środków </w:t>
            </w:r>
            <w:r w:rsidR="00F311F6">
              <w:t xml:space="preserve">przeznaczonych na udzielenie wsparcia na wdrażanie </w:t>
            </w:r>
            <w:proofErr w:type="spellStart"/>
            <w:r w:rsidR="00F311F6">
              <w:t>LSR</w:t>
            </w:r>
            <w:proofErr w:type="spellEnd"/>
            <w:r w:rsidR="00F311F6">
              <w:t xml:space="preserve"> </w:t>
            </w:r>
          </w:p>
        </w:tc>
        <w:tc>
          <w:tcPr>
            <w:tcW w:w="7938" w:type="dxa"/>
            <w:gridSpan w:val="8"/>
            <w:shd w:val="clear" w:color="auto" w:fill="D9D9D9" w:themeFill="background1" w:themeFillShade="D9"/>
          </w:tcPr>
          <w:p w:rsidR="008C5A86" w:rsidRPr="00C61239" w:rsidRDefault="008C5A86" w:rsidP="00947981">
            <w:r>
              <w:t>Uzasadnienie wnioskodawcy</w:t>
            </w:r>
          </w:p>
        </w:tc>
      </w:tr>
      <w:tr w:rsidR="008C5A86" w:rsidTr="00947981">
        <w:trPr>
          <w:gridAfter w:val="1"/>
          <w:wAfter w:w="14" w:type="dxa"/>
        </w:trPr>
        <w:tc>
          <w:tcPr>
            <w:tcW w:w="10632" w:type="dxa"/>
            <w:gridSpan w:val="11"/>
            <w:shd w:val="clear" w:color="auto" w:fill="FFFFFF" w:themeFill="background1"/>
          </w:tcPr>
          <w:p w:rsidR="008C5A86" w:rsidRDefault="008C5A86" w:rsidP="00947981"/>
          <w:p w:rsidR="008C5A86" w:rsidRDefault="008C5A86" w:rsidP="00947981"/>
          <w:p w:rsidR="008C5A86" w:rsidRDefault="008C5A86" w:rsidP="00947981"/>
          <w:p w:rsidR="008C5A86" w:rsidRDefault="008C5A86" w:rsidP="00947981"/>
          <w:p w:rsidR="008C5A86" w:rsidRDefault="008C5A86" w:rsidP="00947981"/>
          <w:p w:rsidR="008C5A86" w:rsidRDefault="008C5A86" w:rsidP="00947981"/>
        </w:tc>
      </w:tr>
      <w:tr w:rsidR="00F311F6" w:rsidTr="00F311F6">
        <w:trPr>
          <w:gridAfter w:val="1"/>
          <w:wAfter w:w="14" w:type="dxa"/>
        </w:trPr>
        <w:tc>
          <w:tcPr>
            <w:tcW w:w="2670" w:type="dxa"/>
            <w:gridSpan w:val="2"/>
            <w:shd w:val="clear" w:color="auto" w:fill="D9D9D9" w:themeFill="background1" w:themeFillShade="D9"/>
          </w:tcPr>
          <w:p w:rsidR="00F311F6" w:rsidRDefault="00F311F6" w:rsidP="00947981">
            <w:r>
              <w:t xml:space="preserve">5. Zarzuty o charakterze proceduralnym w zakresie przeprowadzonej oceny </w:t>
            </w:r>
          </w:p>
        </w:tc>
        <w:tc>
          <w:tcPr>
            <w:tcW w:w="7962" w:type="dxa"/>
            <w:gridSpan w:val="9"/>
            <w:shd w:val="clear" w:color="auto" w:fill="D9D9D9" w:themeFill="background1" w:themeFillShade="D9"/>
          </w:tcPr>
          <w:p w:rsidR="00F311F6" w:rsidRDefault="00F311F6" w:rsidP="00F311F6">
            <w:r>
              <w:t>Uzasadnienie wnioskodawcy</w:t>
            </w:r>
          </w:p>
        </w:tc>
      </w:tr>
      <w:tr w:rsidR="00E12888" w:rsidTr="00E94207">
        <w:trPr>
          <w:gridAfter w:val="1"/>
          <w:wAfter w:w="14" w:type="dxa"/>
        </w:trPr>
        <w:tc>
          <w:tcPr>
            <w:tcW w:w="10632" w:type="dxa"/>
            <w:gridSpan w:val="11"/>
            <w:shd w:val="clear" w:color="auto" w:fill="FFFFFF" w:themeFill="background1"/>
          </w:tcPr>
          <w:p w:rsidR="00E12888" w:rsidRDefault="00E12888" w:rsidP="00947981"/>
        </w:tc>
      </w:tr>
      <w:tr w:rsidR="008C5A86" w:rsidTr="00947981">
        <w:trPr>
          <w:gridAfter w:val="1"/>
          <w:wAfter w:w="14" w:type="dxa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:rsidR="008C5A86" w:rsidRDefault="008C5A86" w:rsidP="00947981">
            <w:r w:rsidRPr="00DC09EE">
              <w:t>Adres zamieszkania / siedziby wnioskodawcy</w:t>
            </w:r>
          </w:p>
        </w:tc>
        <w:tc>
          <w:tcPr>
            <w:tcW w:w="7938" w:type="dxa"/>
            <w:gridSpan w:val="8"/>
          </w:tcPr>
          <w:p w:rsidR="008C5A86" w:rsidRDefault="008C5A86" w:rsidP="00947981"/>
        </w:tc>
      </w:tr>
      <w:tr w:rsidR="008C5A86" w:rsidTr="00947981">
        <w:trPr>
          <w:gridAfter w:val="1"/>
          <w:wAfter w:w="14" w:type="dxa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:rsidR="008C5A86" w:rsidRDefault="008C5A86" w:rsidP="00947981">
            <w:r w:rsidRPr="00DC09EE">
              <w:t xml:space="preserve">Adres korespondencyjny </w:t>
            </w:r>
            <w:r w:rsidRPr="007F0C77">
              <w:rPr>
                <w:sz w:val="16"/>
                <w:szCs w:val="16"/>
              </w:rPr>
              <w:t>(jeżeli inny niż wskazany powyżej)</w:t>
            </w:r>
            <w:r w:rsidRPr="00DC09EE">
              <w:t xml:space="preserve"> </w:t>
            </w:r>
          </w:p>
        </w:tc>
        <w:tc>
          <w:tcPr>
            <w:tcW w:w="7938" w:type="dxa"/>
            <w:gridSpan w:val="8"/>
          </w:tcPr>
          <w:p w:rsidR="008C5A86" w:rsidRDefault="008C5A86" w:rsidP="00947981"/>
        </w:tc>
      </w:tr>
      <w:tr w:rsidR="008C5A86" w:rsidTr="00947981">
        <w:trPr>
          <w:gridAfter w:val="1"/>
          <w:wAfter w:w="14" w:type="dxa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:rsidR="008C5A86" w:rsidRDefault="008C5A86" w:rsidP="00947981">
            <w:r w:rsidRPr="00DC09EE">
              <w:t>Telefon kontaktowy wnioskodawcy</w:t>
            </w:r>
          </w:p>
        </w:tc>
        <w:tc>
          <w:tcPr>
            <w:tcW w:w="7938" w:type="dxa"/>
            <w:gridSpan w:val="8"/>
          </w:tcPr>
          <w:p w:rsidR="008C5A86" w:rsidRDefault="008C5A86" w:rsidP="00947981"/>
        </w:tc>
      </w:tr>
      <w:tr w:rsidR="008C5A86" w:rsidTr="00947981">
        <w:trPr>
          <w:gridAfter w:val="1"/>
          <w:wAfter w:w="14" w:type="dxa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:rsidR="008C5A86" w:rsidRDefault="008C5A86" w:rsidP="00947981">
            <w:r w:rsidRPr="00DC09EE">
              <w:t>Adres e-mail wnioskodawcy</w:t>
            </w:r>
          </w:p>
        </w:tc>
        <w:tc>
          <w:tcPr>
            <w:tcW w:w="7938" w:type="dxa"/>
            <w:gridSpan w:val="8"/>
          </w:tcPr>
          <w:p w:rsidR="008C5A86" w:rsidRDefault="008C5A86" w:rsidP="00947981"/>
        </w:tc>
      </w:tr>
      <w:tr w:rsidR="008C5A86" w:rsidTr="00947981">
        <w:trPr>
          <w:cantSplit/>
          <w:trHeight w:val="432"/>
        </w:trPr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8C5A86" w:rsidRPr="00B73B9F" w:rsidRDefault="008C5A86" w:rsidP="00947981">
            <w:pPr>
              <w:ind w:left="-567"/>
              <w:jc w:val="center"/>
            </w:pPr>
          </w:p>
          <w:p w:rsidR="008C5A86" w:rsidRPr="004F3E0F" w:rsidRDefault="008C5A86" w:rsidP="00947981">
            <w:pPr>
              <w:jc w:val="center"/>
            </w:pPr>
            <w:r w:rsidRPr="004F3E0F">
              <w:t>Miejscowość: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 w:rsidR="008C5A86" w:rsidRDefault="008C5A86" w:rsidP="00947981">
            <w:r>
              <w:t>Data:</w:t>
            </w:r>
          </w:p>
        </w:tc>
        <w:tc>
          <w:tcPr>
            <w:tcW w:w="1715" w:type="dxa"/>
            <w:gridSpan w:val="4"/>
            <w:vMerge w:val="restart"/>
          </w:tcPr>
          <w:p w:rsidR="008C5A86" w:rsidRDefault="008C5A86" w:rsidP="00947981">
            <w:pPr>
              <w:ind w:right="2056"/>
            </w:pPr>
          </w:p>
        </w:tc>
        <w:tc>
          <w:tcPr>
            <w:tcW w:w="2778" w:type="dxa"/>
            <w:gridSpan w:val="2"/>
            <w:vMerge w:val="restart"/>
            <w:shd w:val="clear" w:color="auto" w:fill="D9D9D9" w:themeFill="background1" w:themeFillShade="D9"/>
          </w:tcPr>
          <w:p w:rsidR="008C5A86" w:rsidRDefault="008C5A86" w:rsidP="00947981">
            <w:pPr>
              <w:pStyle w:val="Cytat"/>
            </w:pPr>
            <w:r>
              <w:t>Czytelny podpis Wnioskodawcy</w:t>
            </w:r>
            <w:r w:rsidR="00E12888">
              <w:t xml:space="preserve"> </w:t>
            </w:r>
          </w:p>
        </w:tc>
        <w:tc>
          <w:tcPr>
            <w:tcW w:w="2764" w:type="dxa"/>
            <w:gridSpan w:val="2"/>
            <w:vMerge w:val="restart"/>
          </w:tcPr>
          <w:p w:rsidR="008C5A86" w:rsidRDefault="008C5A86" w:rsidP="00947981">
            <w:pPr>
              <w:ind w:right="2056"/>
            </w:pPr>
          </w:p>
        </w:tc>
      </w:tr>
      <w:tr w:rsidR="008C5A86" w:rsidTr="00947981">
        <w:trPr>
          <w:cantSplit/>
          <w:trHeight w:val="420"/>
        </w:trPr>
        <w:tc>
          <w:tcPr>
            <w:tcW w:w="2694" w:type="dxa"/>
            <w:gridSpan w:val="3"/>
            <w:shd w:val="clear" w:color="auto" w:fill="FFFFFF" w:themeFill="background1"/>
          </w:tcPr>
          <w:p w:rsidR="008C5A86" w:rsidRDefault="008C5A86" w:rsidP="00947981">
            <w:pPr>
              <w:ind w:left="-567"/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:rsidR="008C5A86" w:rsidRDefault="008C5A86" w:rsidP="00947981"/>
        </w:tc>
        <w:tc>
          <w:tcPr>
            <w:tcW w:w="1715" w:type="dxa"/>
            <w:gridSpan w:val="4"/>
            <w:vMerge/>
          </w:tcPr>
          <w:p w:rsidR="008C5A86" w:rsidRDefault="008C5A86" w:rsidP="00947981">
            <w:pPr>
              <w:ind w:right="2056"/>
            </w:pPr>
          </w:p>
        </w:tc>
        <w:tc>
          <w:tcPr>
            <w:tcW w:w="2778" w:type="dxa"/>
            <w:gridSpan w:val="2"/>
            <w:vMerge/>
            <w:shd w:val="clear" w:color="auto" w:fill="D9D9D9" w:themeFill="background1" w:themeFillShade="D9"/>
          </w:tcPr>
          <w:p w:rsidR="008C5A86" w:rsidRDefault="008C5A86" w:rsidP="00947981">
            <w:pPr>
              <w:pStyle w:val="Cytat"/>
            </w:pPr>
          </w:p>
        </w:tc>
        <w:tc>
          <w:tcPr>
            <w:tcW w:w="2764" w:type="dxa"/>
            <w:gridSpan w:val="2"/>
            <w:vMerge/>
          </w:tcPr>
          <w:p w:rsidR="008C5A86" w:rsidRDefault="008C5A86" w:rsidP="00947981">
            <w:pPr>
              <w:ind w:right="2056"/>
            </w:pPr>
          </w:p>
        </w:tc>
      </w:tr>
      <w:tr w:rsidR="008C5A86" w:rsidTr="00947981">
        <w:trPr>
          <w:cantSplit/>
          <w:trHeight w:val="420"/>
        </w:trPr>
        <w:tc>
          <w:tcPr>
            <w:tcW w:w="10646" w:type="dxa"/>
            <w:gridSpan w:val="12"/>
            <w:shd w:val="clear" w:color="auto" w:fill="FFFFFF" w:themeFill="background1"/>
            <w:vAlign w:val="center"/>
          </w:tcPr>
          <w:p w:rsidR="008C5A86" w:rsidRPr="00FA29C3" w:rsidRDefault="008C5A86" w:rsidP="00947981">
            <w:pPr>
              <w:ind w:right="2056"/>
              <w:jc w:val="center"/>
              <w:rPr>
                <w:i/>
              </w:rPr>
            </w:pPr>
            <w:r w:rsidRPr="00FA29C3">
              <w:rPr>
                <w:i/>
              </w:rPr>
              <w:t>Część B: wypełnia Biuro LGD</w:t>
            </w:r>
          </w:p>
        </w:tc>
      </w:tr>
      <w:tr w:rsidR="008C5A86" w:rsidTr="00E12888">
        <w:trPr>
          <w:trHeight w:val="989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:rsidR="008C5A86" w:rsidRDefault="008C5A86" w:rsidP="00947981">
            <w:r>
              <w:t xml:space="preserve">Potwierdzenie złożenia wniosku w biurze LGD przez pracownika LGD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C5A86" w:rsidRDefault="008C5A86" w:rsidP="00947981">
            <w:r>
              <w:t>Data:</w:t>
            </w:r>
          </w:p>
        </w:tc>
        <w:tc>
          <w:tcPr>
            <w:tcW w:w="1560" w:type="dxa"/>
            <w:gridSpan w:val="3"/>
          </w:tcPr>
          <w:p w:rsidR="008C5A86" w:rsidRDefault="008C5A86" w:rsidP="00947981">
            <w:pPr>
              <w:ind w:right="1489"/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8C5A86" w:rsidRPr="00351579" w:rsidRDefault="008C5A86" w:rsidP="00947981">
            <w:pPr>
              <w:pStyle w:val="Cytat"/>
            </w:pPr>
            <w:r w:rsidRPr="00351579">
              <w:t>Czytelny podpis pracownika</w:t>
            </w:r>
          </w:p>
        </w:tc>
        <w:tc>
          <w:tcPr>
            <w:tcW w:w="2778" w:type="dxa"/>
            <w:gridSpan w:val="3"/>
          </w:tcPr>
          <w:p w:rsidR="008C5A86" w:rsidRDefault="008C5A86" w:rsidP="00947981">
            <w:pPr>
              <w:ind w:right="1489"/>
            </w:pPr>
          </w:p>
        </w:tc>
      </w:tr>
    </w:tbl>
    <w:p w:rsidR="008C5A86" w:rsidRDefault="008C5A86" w:rsidP="008C5A86"/>
    <w:p w:rsidR="008C5A86" w:rsidRPr="008945C0" w:rsidRDefault="008C5A86" w:rsidP="008C5A86">
      <w:p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Instrukcja wypełnienia Wniosku </w:t>
      </w:r>
      <w:r>
        <w:rPr>
          <w:sz w:val="20"/>
          <w:szCs w:val="20"/>
        </w:rPr>
        <w:t>PROTESTU</w:t>
      </w:r>
      <w:r w:rsidRPr="008945C0">
        <w:rPr>
          <w:sz w:val="20"/>
          <w:szCs w:val="20"/>
        </w:rPr>
        <w:t xml:space="preserve"> OD DECYZJI RADY </w:t>
      </w:r>
    </w:p>
    <w:p w:rsidR="008C5A86" w:rsidRPr="008945C0" w:rsidRDefault="008C5A86" w:rsidP="008C5A86">
      <w:pPr>
        <w:pStyle w:val="Akapitzlist"/>
        <w:widowControl/>
        <w:numPr>
          <w:ilvl w:val="0"/>
          <w:numId w:val="64"/>
        </w:numPr>
        <w:suppressAutoHyphens w:val="0"/>
        <w:ind w:left="0" w:firstLine="360"/>
        <w:contextualSpacing/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Pr="008945C0">
        <w:rPr>
          <w:bCs/>
          <w:sz w:val="20"/>
          <w:szCs w:val="20"/>
        </w:rPr>
        <w:t>Wniosek powinien być wypełniony elektronicznie</w:t>
      </w:r>
    </w:p>
    <w:p w:rsidR="008C5A86" w:rsidRPr="008945C0" w:rsidRDefault="008C5A86" w:rsidP="008C5A86">
      <w:pPr>
        <w:pStyle w:val="Akapitzlist"/>
        <w:widowControl/>
        <w:numPr>
          <w:ilvl w:val="0"/>
          <w:numId w:val="64"/>
        </w:numPr>
        <w:suppressAutoHyphens w:val="0"/>
        <w:contextualSpacing/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Wnioskodawca wypełnia pola białe w części A wniosku. </w:t>
      </w:r>
    </w:p>
    <w:p w:rsidR="008C5A86" w:rsidRDefault="008C5A86" w:rsidP="008C5A86"/>
    <w:p w:rsidR="008C5A86" w:rsidRDefault="008C5A86" w:rsidP="008C5A86"/>
    <w:p w:rsidR="008C5A86" w:rsidRP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b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8C5A86" w:rsidRDefault="008C5A86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</w:p>
    <w:p w:rsidR="00496092" w:rsidRPr="00496092" w:rsidRDefault="00496092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  <w:r w:rsidRPr="00496092">
        <w:rPr>
          <w:rFonts w:eastAsia="Calibri"/>
          <w:i/>
          <w:iCs/>
          <w:lang w:eastAsia="en-US"/>
        </w:rPr>
        <w:t>Zał</w:t>
      </w:r>
      <w:r w:rsidR="00CE7ABE">
        <w:rPr>
          <w:rFonts w:eastAsia="Calibri"/>
          <w:i/>
          <w:iCs/>
          <w:lang w:eastAsia="en-US"/>
        </w:rPr>
        <w:t>ącznik</w:t>
      </w:r>
      <w:r w:rsidR="00100CF5">
        <w:rPr>
          <w:rFonts w:eastAsia="Calibri"/>
          <w:i/>
          <w:iCs/>
          <w:lang w:eastAsia="en-US"/>
        </w:rPr>
        <w:t xml:space="preserve"> nr 7</w:t>
      </w:r>
      <w:r w:rsidR="001522EA">
        <w:rPr>
          <w:rFonts w:eastAsia="Calibri"/>
          <w:i/>
          <w:iCs/>
          <w:lang w:eastAsia="en-US"/>
        </w:rPr>
        <w:t>a</w:t>
      </w:r>
      <w:r w:rsidR="00100CF5">
        <w:rPr>
          <w:rFonts w:eastAsia="Calibri"/>
          <w:i/>
          <w:iCs/>
          <w:lang w:eastAsia="en-US"/>
        </w:rPr>
        <w:t xml:space="preserve"> do P</w:t>
      </w:r>
      <w:r w:rsidRPr="00496092">
        <w:rPr>
          <w:rFonts w:eastAsia="Calibri"/>
          <w:i/>
          <w:iCs/>
          <w:lang w:eastAsia="en-US"/>
        </w:rPr>
        <w:t xml:space="preserve">rocedury oceny i wyboru operacji w ramach wdrażania </w:t>
      </w:r>
    </w:p>
    <w:p w:rsidR="00496092" w:rsidRPr="00496092" w:rsidRDefault="00496092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i/>
          <w:iCs/>
          <w:lang w:eastAsia="en-US"/>
        </w:rPr>
      </w:pPr>
      <w:r w:rsidRPr="00496092">
        <w:rPr>
          <w:rFonts w:eastAsia="Calibri"/>
          <w:i/>
          <w:iCs/>
          <w:lang w:eastAsia="en-US"/>
        </w:rPr>
        <w:t>Lokalnej Strategii Rozwoju na lata 2023 -2027</w:t>
      </w:r>
    </w:p>
    <w:p w:rsidR="00496092" w:rsidRPr="00100CF5" w:rsidRDefault="00496092" w:rsidP="00496092">
      <w:pPr>
        <w:widowControl/>
        <w:tabs>
          <w:tab w:val="center" w:pos="4536"/>
          <w:tab w:val="right" w:pos="9072"/>
        </w:tabs>
        <w:suppressAutoHyphens w:val="0"/>
        <w:jc w:val="right"/>
        <w:rPr>
          <w:rFonts w:eastAsia="Calibri"/>
          <w:b/>
          <w:i/>
          <w:iCs/>
          <w:lang w:eastAsia="en-US"/>
        </w:rPr>
      </w:pPr>
      <w:r w:rsidRPr="00100CF5">
        <w:rPr>
          <w:rFonts w:eastAsia="Calibri"/>
          <w:b/>
          <w:i/>
          <w:iCs/>
          <w:lang w:eastAsia="en-US"/>
        </w:rPr>
        <w:t>Karta rozpatrzenia protestu</w:t>
      </w: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496092" w:rsidRDefault="00496092" w:rsidP="004960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6559"/>
      </w:tblGrid>
      <w:tr w:rsidR="00496092" w:rsidRPr="00F20B4B" w:rsidTr="00CE7ABE">
        <w:trPr>
          <w:trHeight w:val="567"/>
        </w:trPr>
        <w:tc>
          <w:tcPr>
            <w:tcW w:w="2503" w:type="dxa"/>
            <w:shd w:val="clear" w:color="auto" w:fill="D9D9D9"/>
            <w:vAlign w:val="center"/>
          </w:tcPr>
          <w:p w:rsidR="00496092" w:rsidRPr="00F20B4B" w:rsidRDefault="00496092" w:rsidP="00CE7ABE">
            <w:pPr>
              <w:rPr>
                <w:b/>
              </w:rPr>
            </w:pPr>
            <w:r w:rsidRPr="00F20B4B">
              <w:rPr>
                <w:b/>
              </w:rPr>
              <w:t>Znak sprawy: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496092" w:rsidRPr="00F20B4B" w:rsidRDefault="00496092" w:rsidP="00CE7ABE"/>
        </w:tc>
      </w:tr>
      <w:tr w:rsidR="00496092" w:rsidRPr="00F20B4B" w:rsidTr="00CE7ABE">
        <w:trPr>
          <w:trHeight w:val="1167"/>
        </w:trPr>
        <w:tc>
          <w:tcPr>
            <w:tcW w:w="2503" w:type="dxa"/>
            <w:shd w:val="clear" w:color="auto" w:fill="D9D9D9"/>
            <w:vAlign w:val="center"/>
          </w:tcPr>
          <w:p w:rsidR="00496092" w:rsidRPr="00F20B4B" w:rsidRDefault="00496092" w:rsidP="00CE7ABE">
            <w:pPr>
              <w:rPr>
                <w:b/>
              </w:rPr>
            </w:pPr>
            <w:r w:rsidRPr="00F20B4B">
              <w:rPr>
                <w:b/>
              </w:rPr>
              <w:t>Nazwa Wnioskodawcy</w:t>
            </w:r>
            <w:r>
              <w:rPr>
                <w:b/>
              </w:rPr>
              <w:t>/nr wniosku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496092" w:rsidRPr="00F20B4B" w:rsidRDefault="00496092" w:rsidP="00CE7ABE"/>
        </w:tc>
      </w:tr>
      <w:tr w:rsidR="00496092" w:rsidRPr="00F20B4B" w:rsidTr="00CE7ABE">
        <w:trPr>
          <w:trHeight w:val="1167"/>
        </w:trPr>
        <w:tc>
          <w:tcPr>
            <w:tcW w:w="2503" w:type="dxa"/>
            <w:shd w:val="clear" w:color="auto" w:fill="D9D9D9"/>
            <w:vAlign w:val="center"/>
          </w:tcPr>
          <w:p w:rsidR="00496092" w:rsidRPr="00F20B4B" w:rsidRDefault="00496092" w:rsidP="00CE7ABE">
            <w:pPr>
              <w:rPr>
                <w:b/>
              </w:rPr>
            </w:pPr>
            <w:r>
              <w:rPr>
                <w:b/>
              </w:rPr>
              <w:t xml:space="preserve">Członek Rady wskazany do rozpatrzenia protestu 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496092" w:rsidRPr="00F20B4B" w:rsidRDefault="00496092" w:rsidP="00CE7ABE"/>
        </w:tc>
      </w:tr>
    </w:tbl>
    <w:p w:rsidR="00496092" w:rsidRDefault="00496092" w:rsidP="0049609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851"/>
        <w:gridCol w:w="1105"/>
        <w:gridCol w:w="1346"/>
        <w:gridCol w:w="1347"/>
      </w:tblGrid>
      <w:tr w:rsidR="00496092" w:rsidRPr="00391B00" w:rsidTr="00CE7ABE">
        <w:trPr>
          <w:trHeight w:val="567"/>
        </w:trPr>
        <w:tc>
          <w:tcPr>
            <w:tcW w:w="9180" w:type="dxa"/>
            <w:gridSpan w:val="6"/>
            <w:shd w:val="clear" w:color="auto" w:fill="BFBFBF"/>
            <w:vAlign w:val="center"/>
          </w:tcPr>
          <w:p w:rsidR="00496092" w:rsidRPr="00391B00" w:rsidRDefault="00496092" w:rsidP="00CE7ABE">
            <w:pPr>
              <w:rPr>
                <w:b/>
              </w:rPr>
            </w:pPr>
            <w:r w:rsidRPr="00391B00">
              <w:rPr>
                <w:b/>
              </w:rPr>
              <w:t xml:space="preserve">CZĘŚĆ </w:t>
            </w:r>
            <w:r>
              <w:rPr>
                <w:b/>
              </w:rPr>
              <w:t>PA</w:t>
            </w:r>
            <w:r w:rsidRPr="00391B00">
              <w:rPr>
                <w:b/>
              </w:rPr>
              <w:t xml:space="preserve">: OCENA FORMALNA ZŁOŻONEGO PROTESTU </w:t>
            </w:r>
          </w:p>
        </w:tc>
      </w:tr>
      <w:tr w:rsidR="00496092" w:rsidRPr="00391B00" w:rsidTr="00CE7ABE">
        <w:trPr>
          <w:trHeight w:val="381"/>
        </w:trPr>
        <w:tc>
          <w:tcPr>
            <w:tcW w:w="4531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  <w:r w:rsidRPr="00391B00">
              <w:rPr>
                <w:b/>
              </w:rPr>
              <w:t xml:space="preserve">Data odebrania </w:t>
            </w:r>
            <w:r>
              <w:rPr>
                <w:b/>
              </w:rPr>
              <w:t xml:space="preserve">przez Wnioskodawcę </w:t>
            </w:r>
            <w:r w:rsidRPr="00391B00">
              <w:rPr>
                <w:b/>
              </w:rPr>
              <w:t xml:space="preserve">pisma </w:t>
            </w:r>
            <w:r>
              <w:rPr>
                <w:b/>
              </w:rPr>
              <w:t xml:space="preserve">P2 informującego o wynikach </w:t>
            </w:r>
            <w:r w:rsidRPr="00391B00">
              <w:rPr>
                <w:b/>
              </w:rPr>
              <w:t>oceny</w:t>
            </w:r>
            <w:r>
              <w:rPr>
                <w:b/>
              </w:rPr>
              <w:t xml:space="preserve"> wniosku</w:t>
            </w:r>
          </w:p>
        </w:tc>
        <w:tc>
          <w:tcPr>
            <w:tcW w:w="4649" w:type="dxa"/>
            <w:gridSpan w:val="4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Data wpływu protestu</w:t>
            </w:r>
          </w:p>
        </w:tc>
      </w:tr>
      <w:tr w:rsidR="00496092" w:rsidRPr="00391B00" w:rsidTr="00CE7ABE">
        <w:trPr>
          <w:trHeight w:val="381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496092" w:rsidRPr="00391B00" w:rsidRDefault="00496092" w:rsidP="00CE7ABE">
            <w:pPr>
              <w:jc w:val="both"/>
              <w:rPr>
                <w:b/>
              </w:rPr>
            </w:pP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</w:tr>
      <w:tr w:rsidR="00496092" w:rsidRPr="00391B00" w:rsidTr="00CE7ABE">
        <w:trPr>
          <w:trHeight w:val="283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Lp.</w:t>
            </w:r>
          </w:p>
        </w:tc>
        <w:tc>
          <w:tcPr>
            <w:tcW w:w="4678" w:type="dxa"/>
            <w:gridSpan w:val="2"/>
            <w:vMerge w:val="restart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Warunek</w:t>
            </w:r>
          </w:p>
        </w:tc>
        <w:tc>
          <w:tcPr>
            <w:tcW w:w="3798" w:type="dxa"/>
            <w:gridSpan w:val="3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Weryfikujący</w:t>
            </w:r>
          </w:p>
        </w:tc>
      </w:tr>
      <w:tr w:rsidR="00496092" w:rsidRPr="00391B00" w:rsidTr="00CE7ABE">
        <w:trPr>
          <w:trHeight w:val="539"/>
        </w:trPr>
        <w:tc>
          <w:tcPr>
            <w:tcW w:w="704" w:type="dxa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i/>
                <w:sz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i/>
                <w:sz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i/>
                <w:sz w:val="20"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>
              <w:rPr>
                <w:b/>
              </w:rPr>
              <w:t>DO UZUP.</w:t>
            </w: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A96D1D" w:rsidRDefault="00496092" w:rsidP="00CE7ABE">
            <w:pPr>
              <w:rPr>
                <w:i/>
                <w:iCs/>
              </w:rPr>
            </w:pPr>
            <w:r w:rsidRPr="00A96D1D">
              <w:rPr>
                <w:i/>
                <w:iCs/>
              </w:rPr>
              <w:t>Protest został wniesiony w terminie wynikającym z przepisów prawa (w ciągu 7 dni od daty doręczenia wyniku oceny).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Pr="00391B00" w:rsidRDefault="00496092" w:rsidP="00CE7ABE">
            <w:pPr>
              <w:jc w:val="center"/>
              <w:rPr>
                <w:sz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lang w:bidi="en-US"/>
              </w:rPr>
              <w:t>Protest zawiera:</w:t>
            </w: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>Oznaczenie zarządu województwa właściwego do rozpatrzenia protestu,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>Oznaczenie wnioskodawcy,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Numer wniosku o wsparcie oraz numer naboru wniosków o wsparcie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71302A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Wskazanie warunków udzielenia wsparcia na wdrażanie LSR z których oceną wnioskodawca się nie zgadza,</w:t>
            </w: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 </w:t>
            </w:r>
            <w:r w:rsidRPr="0071302A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wraz z uzasadnieniem</w:t>
            </w: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 lub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Pr="007D25D4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092" w:rsidRPr="007D25D4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71302A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Wskazanie kryteriów wyboru operacji</w:t>
            </w:r>
          </w:p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71302A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– z których oceną wnioskodawca się nie zgadza, wraz z uzasadnieniem, lub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Pr="007D25D4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092" w:rsidRPr="007D25D4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71302A"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wskazanie, w jakim zakresie wnioskodawca nie zgadza się z ustaleniem przez </w:t>
            </w:r>
          </w:p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71302A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LGD kwoty wsparcia na wdrażanie LSR niższej niż wnioskowana;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Pr="007D25D4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092" w:rsidRPr="007D25D4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2.4.4.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71302A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71302A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wskazanie zarzutów o charakterze proceduralnym w zakresie przeprowadzonej oceny, jeżeli zdaniem wnioskodawcy takie naruszenia miały miejsce, wraz z uzasadnieniem.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Pr="007D25D4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092" w:rsidRPr="007D25D4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CE4DDF" w:rsidTr="00CE7ABE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496092" w:rsidRPr="00CE4DDF" w:rsidRDefault="00496092" w:rsidP="00CE7AB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2.5.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96092" w:rsidRPr="00CE4DDF" w:rsidRDefault="00496092" w:rsidP="00CE7ABE">
            <w:pPr>
              <w:autoSpaceDE w:val="0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D53DEE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podpis wnioskodawcy lub osoby upoważnionej do jego reprezentowania, z załączeniem oryginału lub kopii dokumentu poświadczającego umocowanie takiej osoby do reprezentowania tego wnioskodawcy.</w:t>
            </w:r>
          </w:p>
        </w:tc>
        <w:tc>
          <w:tcPr>
            <w:tcW w:w="1105" w:type="dxa"/>
            <w:shd w:val="clear" w:color="auto" w:fill="auto"/>
          </w:tcPr>
          <w:p w:rsidR="00496092" w:rsidRPr="00CD6735" w:rsidRDefault="00496092" w:rsidP="00CE7ABE">
            <w:pPr>
              <w:rPr>
                <w:sz w:val="20"/>
              </w:rPr>
            </w:pPr>
            <w:r w:rsidRPr="00CD6735">
              <w:rPr>
                <w:sz w:val="20"/>
                <w:szCs w:val="20"/>
              </w:rPr>
              <w:t xml:space="preserve">     </w:t>
            </w:r>
            <w:r w:rsidRPr="00CD6735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</w:tcPr>
          <w:p w:rsidR="00496092" w:rsidRPr="00CD6735" w:rsidRDefault="00496092" w:rsidP="00CE7ABE">
            <w:pPr>
              <w:jc w:val="center"/>
              <w:rPr>
                <w:sz w:val="20"/>
                <w:szCs w:val="20"/>
              </w:rPr>
            </w:pPr>
            <w:r w:rsidRPr="00CD6735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</w:tcPr>
          <w:p w:rsidR="00496092" w:rsidRPr="00CD6735" w:rsidRDefault="00496092" w:rsidP="00CE7ABE">
            <w:pPr>
              <w:jc w:val="center"/>
              <w:rPr>
                <w:sz w:val="20"/>
                <w:szCs w:val="20"/>
              </w:rPr>
            </w:pPr>
            <w:r w:rsidRPr="00CD6735">
              <w:rPr>
                <w:sz w:val="20"/>
                <w:szCs w:val="20"/>
              </w:rPr>
              <w:sym w:font="Webdings" w:char="F063"/>
            </w:r>
          </w:p>
        </w:tc>
      </w:tr>
    </w:tbl>
    <w:p w:rsidR="00496092" w:rsidRPr="003E56DE" w:rsidRDefault="00496092" w:rsidP="00496092">
      <w:pPr>
        <w:rPr>
          <w:vanish/>
        </w:rPr>
      </w:pPr>
    </w:p>
    <w:p w:rsidR="00496092" w:rsidRDefault="00496092" w:rsidP="00496092"/>
    <w:p w:rsidR="00496092" w:rsidRDefault="00496092" w:rsidP="00496092"/>
    <w:p w:rsidR="00496092" w:rsidRPr="00391B00" w:rsidRDefault="00496092" w:rsidP="00496092"/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348"/>
        <w:gridCol w:w="1348"/>
      </w:tblGrid>
      <w:tr w:rsidR="00496092" w:rsidRPr="00391B00" w:rsidTr="00CE7ABE">
        <w:trPr>
          <w:trHeight w:val="567"/>
        </w:trPr>
        <w:tc>
          <w:tcPr>
            <w:tcW w:w="9183" w:type="dxa"/>
            <w:gridSpan w:val="3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CZĘŚĆ PA1. </w:t>
            </w:r>
            <w:r w:rsidRPr="00391B00">
              <w:rPr>
                <w:b/>
                <w:szCs w:val="20"/>
              </w:rPr>
              <w:t>WYNIKI OCENY FORMALNEJ ZŁOŻONEGO PROTESTU</w:t>
            </w:r>
          </w:p>
        </w:tc>
      </w:tr>
      <w:tr w:rsidR="00496092" w:rsidRPr="00391B00" w:rsidTr="00CE7ABE">
        <w:trPr>
          <w:trHeight w:val="576"/>
        </w:trPr>
        <w:tc>
          <w:tcPr>
            <w:tcW w:w="6487" w:type="dxa"/>
            <w:vMerge w:val="restart"/>
            <w:shd w:val="clear" w:color="auto" w:fill="D9D9D9"/>
            <w:vAlign w:val="center"/>
          </w:tcPr>
          <w:p w:rsidR="00496092" w:rsidRPr="004741BA" w:rsidRDefault="00496092" w:rsidP="00D71FBE">
            <w:pPr>
              <w:pStyle w:val="Akapitzlist"/>
              <w:widowControl/>
              <w:numPr>
                <w:ilvl w:val="0"/>
                <w:numId w:val="54"/>
              </w:numPr>
              <w:suppressAutoHyphens w:val="0"/>
              <w:spacing w:line="240" w:lineRule="auto"/>
              <w:ind w:left="318"/>
              <w:contextualSpacing/>
              <w:jc w:val="both"/>
              <w:rPr>
                <w:i/>
                <w:sz w:val="20"/>
              </w:rPr>
            </w:pPr>
            <w:r w:rsidRPr="004741BA">
              <w:rPr>
                <w:b/>
              </w:rPr>
              <w:t>Protest spełnia warunki określone w części PA punkt 1 i 2.4.1 – 2.4.4. (został wniesiony w terminie, oraz spełnia warunki formalne nie podlegające uzupełnieniu.</w:t>
            </w:r>
            <w:r>
              <w:rPr>
                <w:b/>
              </w:rPr>
              <w:t>)</w:t>
            </w:r>
            <w:r w:rsidRPr="004741BA">
              <w:rPr>
                <w:b/>
              </w:rPr>
              <w:t xml:space="preserve"> </w:t>
            </w:r>
            <w:r w:rsidRPr="004741BA">
              <w:rPr>
                <w:i/>
                <w:sz w:val="20"/>
              </w:rPr>
              <w:t xml:space="preserve">Zaznaczenie TAK oznacza, że protest może być dalej procedowany – przechodzimy do punktu 2. Zaznaczenie pola NIE oznacza, że protest nie spełnia warunków formalnych nie podlegających uzupełnieniu i nie podlega dalszemu rozpatrzeniu. Protest zostaje pozostawiony bez rozpatrzenia o czym należy poinformować wnioskodawcę pismem </w:t>
            </w:r>
            <w:r w:rsidRPr="004741BA">
              <w:rPr>
                <w:i/>
                <w:sz w:val="20"/>
                <w:highlight w:val="yellow"/>
              </w:rPr>
              <w:t>P4</w:t>
            </w:r>
            <w:r w:rsidRPr="004741BA">
              <w:rPr>
                <w:i/>
                <w:sz w:val="20"/>
              </w:rPr>
              <w:t xml:space="preserve"> oraz pouczyć o możliwości wniesienia skargi do Sądu Administracyjnego.</w:t>
            </w:r>
          </w:p>
        </w:tc>
        <w:tc>
          <w:tcPr>
            <w:tcW w:w="2696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Weryfikujący</w:t>
            </w:r>
          </w:p>
        </w:tc>
      </w:tr>
      <w:tr w:rsidR="00496092" w:rsidRPr="00391B00" w:rsidTr="00CE7ABE">
        <w:trPr>
          <w:trHeight w:val="576"/>
        </w:trPr>
        <w:tc>
          <w:tcPr>
            <w:tcW w:w="6487" w:type="dxa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TAK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NIE</w:t>
            </w:r>
          </w:p>
        </w:tc>
      </w:tr>
      <w:tr w:rsidR="00496092" w:rsidRPr="00391B00" w:rsidTr="00CE7ABE">
        <w:trPr>
          <w:trHeight w:val="576"/>
        </w:trPr>
        <w:tc>
          <w:tcPr>
            <w:tcW w:w="6487" w:type="dxa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835"/>
        </w:trPr>
        <w:tc>
          <w:tcPr>
            <w:tcW w:w="6487" w:type="dxa"/>
            <w:vMerge w:val="restart"/>
            <w:shd w:val="clear" w:color="auto" w:fill="D9D9D9"/>
            <w:vAlign w:val="center"/>
          </w:tcPr>
          <w:p w:rsidR="00496092" w:rsidRDefault="00496092" w:rsidP="003F796B">
            <w:pPr>
              <w:pStyle w:val="Akapitzlist"/>
              <w:widowControl/>
              <w:numPr>
                <w:ilvl w:val="0"/>
                <w:numId w:val="52"/>
              </w:numPr>
              <w:suppressAutoHyphens w:val="0"/>
              <w:spacing w:line="240" w:lineRule="auto"/>
              <w:ind w:left="318"/>
              <w:contextualSpacing/>
              <w:rPr>
                <w:b/>
              </w:rPr>
            </w:pPr>
            <w:bookmarkStart w:id="23" w:name="_Hlk155100065"/>
            <w:bookmarkStart w:id="24" w:name="_Hlk155100106"/>
            <w:r w:rsidRPr="0076245A">
              <w:rPr>
                <w:b/>
              </w:rPr>
              <w:t xml:space="preserve">Protest spełnia wszystkie warunki formalne określone w części </w:t>
            </w:r>
            <w:r>
              <w:rPr>
                <w:b/>
              </w:rPr>
              <w:t>PA</w:t>
            </w:r>
            <w:r w:rsidRPr="0076245A">
              <w:rPr>
                <w:b/>
              </w:rPr>
              <w:t xml:space="preserve"> punkt</w:t>
            </w:r>
            <w:r>
              <w:rPr>
                <w:b/>
              </w:rPr>
              <w:t xml:space="preserve">y: 2.1. -2.3. oraz 2.5. (warunki możliwe do uzupełnienia). </w:t>
            </w:r>
          </w:p>
          <w:p w:rsidR="00496092" w:rsidRPr="001E6020" w:rsidRDefault="00496092" w:rsidP="00CE7ABE">
            <w:pPr>
              <w:ind w:left="-42"/>
              <w:rPr>
                <w:b/>
              </w:rPr>
            </w:pPr>
            <w:r w:rsidRPr="001E6020">
              <w:rPr>
                <w:i/>
                <w:sz w:val="20"/>
              </w:rPr>
              <w:t>Zaznaczenie pola TAK oznacza, że protest jest poprawny od strony formalnej i może być przekazany do rozpatrzenia (do dokonania weryfikacji oceny wniosku) przez Radę. Zaznaczenie pola NIE oznacza, że protest podlega uzupełnieniu, poprawieniu w zakresie, wynikającym z zaznaczenia w pozycjach 2.1., 2.2., 2.3. lub 2.</w:t>
            </w:r>
            <w:r>
              <w:rPr>
                <w:i/>
                <w:sz w:val="20"/>
              </w:rPr>
              <w:t>5</w:t>
            </w:r>
            <w:r w:rsidRPr="001E6020">
              <w:rPr>
                <w:i/>
                <w:sz w:val="20"/>
              </w:rPr>
              <w:t xml:space="preserve"> w części PA Karty . Do wnioskodawcy należy wysłać pismo wzywające do uzupełnienie / poprawienia  uchybień w terminie 7 dni od daty otrzymania pisma,  pod rygorem pozostawienia protestu bez rozpatrzenia. Pismo (</w:t>
            </w:r>
            <w:r w:rsidRPr="001E6020">
              <w:rPr>
                <w:i/>
                <w:sz w:val="20"/>
                <w:highlight w:val="yellow"/>
              </w:rPr>
              <w:t>P3)</w:t>
            </w:r>
            <w:r w:rsidRPr="001E6020">
              <w:rPr>
                <w:i/>
                <w:sz w:val="20"/>
              </w:rPr>
              <w:t>.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TAK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NIE</w:t>
            </w:r>
          </w:p>
        </w:tc>
      </w:tr>
      <w:bookmarkEnd w:id="23"/>
      <w:tr w:rsidR="00496092" w:rsidRPr="00391B00" w:rsidTr="00CE7ABE">
        <w:trPr>
          <w:trHeight w:val="1162"/>
        </w:trPr>
        <w:tc>
          <w:tcPr>
            <w:tcW w:w="6487" w:type="dxa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bookmarkEnd w:id="24"/>
    </w:tbl>
    <w:p w:rsidR="00496092" w:rsidRPr="00391B00" w:rsidRDefault="00496092" w:rsidP="0049609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57"/>
        <w:gridCol w:w="834"/>
        <w:gridCol w:w="1562"/>
        <w:gridCol w:w="1346"/>
        <w:gridCol w:w="1347"/>
      </w:tblGrid>
      <w:tr w:rsidR="00496092" w:rsidRPr="00391B00" w:rsidTr="00CE7ABE">
        <w:trPr>
          <w:trHeight w:val="418"/>
        </w:trPr>
        <w:tc>
          <w:tcPr>
            <w:tcW w:w="9180" w:type="dxa"/>
            <w:gridSpan w:val="6"/>
            <w:shd w:val="clear" w:color="auto" w:fill="BFBFB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 xml:space="preserve">CZĘŚĆ </w:t>
            </w:r>
            <w:r>
              <w:rPr>
                <w:b/>
              </w:rPr>
              <w:t>PA2</w:t>
            </w:r>
            <w:r w:rsidRPr="00391B00">
              <w:rPr>
                <w:b/>
              </w:rPr>
              <w:t>: OCENA FORMALNA PROTESTU PO UZUPEŁNIENIACH/POPRAWKACH</w:t>
            </w:r>
          </w:p>
        </w:tc>
      </w:tr>
      <w:tr w:rsidR="00496092" w:rsidRPr="00391B00" w:rsidTr="00CE7ABE">
        <w:trPr>
          <w:trHeight w:val="418"/>
        </w:trPr>
        <w:tc>
          <w:tcPr>
            <w:tcW w:w="9180" w:type="dxa"/>
            <w:gridSpan w:val="6"/>
            <w:shd w:val="clear" w:color="auto" w:fill="D9D9D9"/>
            <w:vAlign w:val="center"/>
          </w:tcPr>
          <w:p w:rsidR="00496092" w:rsidRPr="00391B00" w:rsidRDefault="00496092" w:rsidP="00D71FBE">
            <w:pPr>
              <w:jc w:val="both"/>
              <w:rPr>
                <w:i/>
                <w:sz w:val="20"/>
              </w:rPr>
            </w:pPr>
            <w:r w:rsidRPr="00391B00">
              <w:rPr>
                <w:i/>
                <w:sz w:val="20"/>
              </w:rPr>
              <w:t>Po otrzymaniu potwierdzenia odbioru pisma z wezwaniem</w:t>
            </w:r>
            <w:r>
              <w:rPr>
                <w:i/>
                <w:sz w:val="20"/>
              </w:rPr>
              <w:t xml:space="preserve"> do uzupełnienia  poprawienia błędów formalnych protestu </w:t>
            </w:r>
            <w:r w:rsidRPr="004936FC">
              <w:rPr>
                <w:i/>
                <w:sz w:val="20"/>
                <w:highlight w:val="yellow"/>
              </w:rPr>
              <w:t>(P</w:t>
            </w:r>
            <w:r>
              <w:rPr>
                <w:i/>
                <w:sz w:val="20"/>
                <w:highlight w:val="yellow"/>
              </w:rPr>
              <w:t>3</w:t>
            </w:r>
            <w:r w:rsidRPr="004936FC">
              <w:rPr>
                <w:i/>
                <w:sz w:val="20"/>
                <w:highlight w:val="yellow"/>
              </w:rPr>
              <w:t>)</w:t>
            </w:r>
            <w:r w:rsidRPr="00391B00">
              <w:rPr>
                <w:i/>
                <w:sz w:val="20"/>
              </w:rPr>
              <w:t xml:space="preserve">, należy wpisać datę jego odbioru </w:t>
            </w:r>
            <w:r>
              <w:rPr>
                <w:i/>
                <w:sz w:val="20"/>
              </w:rPr>
              <w:t xml:space="preserve">przez wnioskodawcę </w:t>
            </w:r>
            <w:r w:rsidRPr="00391B00">
              <w:rPr>
                <w:i/>
                <w:sz w:val="20"/>
              </w:rPr>
              <w:t>w odpowiednim polu</w:t>
            </w:r>
            <w:r>
              <w:rPr>
                <w:i/>
                <w:sz w:val="20"/>
              </w:rPr>
              <w:t xml:space="preserve"> poniżej</w:t>
            </w:r>
            <w:r w:rsidRPr="00391B00">
              <w:rPr>
                <w:i/>
                <w:sz w:val="20"/>
              </w:rPr>
              <w:t>. Po otrzymaniu uzupełnień</w:t>
            </w:r>
            <w:r>
              <w:rPr>
                <w:i/>
                <w:sz w:val="20"/>
              </w:rPr>
              <w:t xml:space="preserve"> </w:t>
            </w:r>
            <w:r w:rsidRPr="00391B00"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 xml:space="preserve"> </w:t>
            </w:r>
            <w:r w:rsidRPr="00391B00">
              <w:rPr>
                <w:i/>
                <w:sz w:val="20"/>
              </w:rPr>
              <w:t>poprawek od Wnioskodawcy, należy wpisać datę ich wpływu oraz na podstawie ich weryfikacji wypełnić część dotyczącą wyników oceny formalnej po uzupełnieniach/poprawkach.</w:t>
            </w:r>
          </w:p>
        </w:tc>
      </w:tr>
      <w:tr w:rsidR="00496092" w:rsidRPr="00391B00" w:rsidTr="00CE7ABE">
        <w:trPr>
          <w:trHeight w:val="381"/>
        </w:trPr>
        <w:tc>
          <w:tcPr>
            <w:tcW w:w="4091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Data o</w:t>
            </w:r>
            <w:r>
              <w:rPr>
                <w:b/>
              </w:rPr>
              <w:t xml:space="preserve">trzymania </w:t>
            </w:r>
            <w:r w:rsidRPr="00391B00">
              <w:rPr>
                <w:b/>
              </w:rPr>
              <w:t>pisma</w:t>
            </w:r>
            <w:r>
              <w:rPr>
                <w:b/>
              </w:rPr>
              <w:t xml:space="preserve"> (P3)</w:t>
            </w:r>
            <w:r w:rsidRPr="00391B00">
              <w:rPr>
                <w:b/>
              </w:rPr>
              <w:t xml:space="preserve"> przez Wnioskodawcę</w:t>
            </w:r>
          </w:p>
        </w:tc>
        <w:tc>
          <w:tcPr>
            <w:tcW w:w="5089" w:type="dxa"/>
            <w:gridSpan w:val="4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Data wpływu uzupełnień/poprawek od Wnioskodawcy</w:t>
            </w:r>
          </w:p>
        </w:tc>
      </w:tr>
      <w:tr w:rsidR="00496092" w:rsidRPr="00391B00" w:rsidTr="00CE7ABE">
        <w:trPr>
          <w:trHeight w:val="380"/>
        </w:trPr>
        <w:tc>
          <w:tcPr>
            <w:tcW w:w="4091" w:type="dxa"/>
            <w:gridSpan w:val="2"/>
            <w:shd w:val="clear" w:color="auto" w:fill="auto"/>
            <w:vAlign w:val="center"/>
          </w:tcPr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</w:p>
        </w:tc>
        <w:tc>
          <w:tcPr>
            <w:tcW w:w="5089" w:type="dxa"/>
            <w:gridSpan w:val="4"/>
            <w:shd w:val="clear" w:color="auto" w:fill="auto"/>
            <w:vAlign w:val="center"/>
          </w:tcPr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6487" w:type="dxa"/>
            <w:gridSpan w:val="4"/>
            <w:vMerge w:val="restart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Uzupełnienia/poprawki dostarczono w terminie</w:t>
            </w:r>
          </w:p>
          <w:p w:rsidR="00496092" w:rsidRPr="00391B00" w:rsidRDefault="00496092" w:rsidP="00CE7ABE">
            <w:pPr>
              <w:jc w:val="both"/>
              <w:rPr>
                <w:b/>
              </w:rPr>
            </w:pPr>
          </w:p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  <w:r w:rsidRPr="00391B00">
              <w:rPr>
                <w:i/>
                <w:sz w:val="20"/>
              </w:rPr>
              <w:t>(Zaznaczenie pola NIE oznacza, że uzupełnienia/poprawki wpłynęły po wyznaczonym terminie lub w ogóle nie wpłynęły. W takich przypadkach protest pozostaje bez rozpatrzenia.</w:t>
            </w:r>
            <w:r>
              <w:rPr>
                <w:i/>
                <w:sz w:val="20"/>
              </w:rPr>
              <w:t xml:space="preserve"> Do wnioskodawcy należy wysłać pismo </w:t>
            </w:r>
            <w:r w:rsidRPr="001911F8">
              <w:rPr>
                <w:i/>
                <w:sz w:val="20"/>
                <w:highlight w:val="yellow"/>
              </w:rPr>
              <w:t>P</w:t>
            </w:r>
            <w:r>
              <w:rPr>
                <w:i/>
                <w:sz w:val="20"/>
                <w:highlight w:val="yellow"/>
              </w:rPr>
              <w:t>4</w:t>
            </w:r>
            <w:r w:rsidRPr="001911F8">
              <w:rPr>
                <w:i/>
                <w:sz w:val="20"/>
                <w:highlight w:val="yellow"/>
              </w:rPr>
              <w:t>)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Weryfikujący</w:t>
            </w:r>
          </w:p>
        </w:tc>
      </w:tr>
      <w:tr w:rsidR="00496092" w:rsidRPr="00391B00" w:rsidTr="00CE7ABE">
        <w:trPr>
          <w:trHeight w:val="567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682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682"/>
        </w:trPr>
        <w:tc>
          <w:tcPr>
            <w:tcW w:w="9180" w:type="dxa"/>
            <w:gridSpan w:val="6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CZĘŚĆ PA3. </w:t>
            </w:r>
            <w:r w:rsidRPr="00391B00">
              <w:rPr>
                <w:b/>
                <w:szCs w:val="20"/>
              </w:rPr>
              <w:t xml:space="preserve">WYNIKI OCENY FORMALNEJ </w:t>
            </w:r>
            <w:r>
              <w:rPr>
                <w:b/>
                <w:szCs w:val="20"/>
              </w:rPr>
              <w:t xml:space="preserve">PROTESTU </w:t>
            </w:r>
            <w:r w:rsidRPr="00391B00">
              <w:rPr>
                <w:b/>
                <w:szCs w:val="20"/>
              </w:rPr>
              <w:t>PO UZUPEŁNIENIACH/POPRAWKACH</w:t>
            </w:r>
          </w:p>
        </w:tc>
      </w:tr>
      <w:tr w:rsidR="00496092" w:rsidRPr="00391B00" w:rsidTr="00CE7ABE">
        <w:trPr>
          <w:trHeight w:val="682"/>
        </w:trPr>
        <w:tc>
          <w:tcPr>
            <w:tcW w:w="6487" w:type="dxa"/>
            <w:gridSpan w:val="4"/>
            <w:vMerge w:val="restart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>
              <w:rPr>
                <w:b/>
              </w:rPr>
              <w:t>Uzupełniono / poprawiono b</w:t>
            </w:r>
            <w:r w:rsidRPr="00391B00">
              <w:rPr>
                <w:b/>
              </w:rPr>
              <w:t xml:space="preserve">raki lub omyłki </w:t>
            </w:r>
            <w:r>
              <w:rPr>
                <w:b/>
              </w:rPr>
              <w:t xml:space="preserve">w zakresie wynikającym z wezwania </w:t>
            </w:r>
            <w:r w:rsidRPr="00E10A93">
              <w:rPr>
                <w:bCs/>
                <w:i/>
                <w:iCs/>
              </w:rPr>
              <w:t>(wpisać zakres uzupełnień określony w piśmie P3)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Weryfikujący</w:t>
            </w:r>
          </w:p>
        </w:tc>
      </w:tr>
      <w:tr w:rsidR="00496092" w:rsidRPr="00391B00" w:rsidTr="00CE7ABE">
        <w:trPr>
          <w:trHeight w:val="567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567"/>
        </w:trPr>
        <w:tc>
          <w:tcPr>
            <w:tcW w:w="534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</w:rPr>
              <w:t>1.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both"/>
              <w:rPr>
                <w:sz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534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</w:rPr>
              <w:t>2.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both"/>
              <w:rPr>
                <w:sz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534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</w:rPr>
              <w:t>3.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both"/>
              <w:rPr>
                <w:sz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534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</w:rPr>
            </w:pPr>
            <w:r w:rsidRPr="00391B00">
              <w:rPr>
                <w:sz w:val="20"/>
              </w:rPr>
              <w:t>4.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both"/>
              <w:rPr>
                <w:sz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6487" w:type="dxa"/>
            <w:gridSpan w:val="4"/>
            <w:vMerge w:val="restart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Uzupełnienia/poprawki dotyczą każdego z </w:t>
            </w:r>
            <w:r>
              <w:rPr>
                <w:b/>
              </w:rPr>
              <w:t>punktów wskazanych do uzupełnienia w piśmie P3.</w:t>
            </w:r>
          </w:p>
          <w:p w:rsidR="00496092" w:rsidRPr="00391B00" w:rsidRDefault="00496092" w:rsidP="00CE7ABE">
            <w:pPr>
              <w:jc w:val="both"/>
              <w:rPr>
                <w:b/>
              </w:rPr>
            </w:pPr>
          </w:p>
          <w:p w:rsidR="00496092" w:rsidRPr="00391B00" w:rsidRDefault="00496092" w:rsidP="00D71FBE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Zaznaczenie pola TAK oznacza, że protest jest poprawny od strony formalnej i może być przekazany do dalszej weryfikacji. </w:t>
            </w:r>
            <w:r w:rsidRPr="00391B00">
              <w:rPr>
                <w:i/>
                <w:sz w:val="20"/>
              </w:rPr>
              <w:t xml:space="preserve">Zaznaczenie pola NIE oznacza, że wniesione uzupełnienia/poprawki nie odnoszą się do wszystkich </w:t>
            </w:r>
            <w:r>
              <w:rPr>
                <w:i/>
                <w:sz w:val="20"/>
              </w:rPr>
              <w:t>zakresów wymienionych w wezwaniu do uzupełnienia poprawienia błędów i omyłek,</w:t>
            </w:r>
            <w:r w:rsidRPr="00391B00">
              <w:rPr>
                <w:i/>
                <w:sz w:val="20"/>
              </w:rPr>
              <w:t xml:space="preserve"> protest </w:t>
            </w:r>
            <w:r>
              <w:rPr>
                <w:i/>
                <w:sz w:val="20"/>
              </w:rPr>
              <w:t xml:space="preserve">w dalszym ciągu nie spełnia warunków formalnych i </w:t>
            </w:r>
            <w:r w:rsidRPr="00391B00">
              <w:rPr>
                <w:i/>
                <w:sz w:val="20"/>
              </w:rPr>
              <w:t>pozostaje bez rozpatrzenia</w:t>
            </w:r>
            <w:r>
              <w:rPr>
                <w:i/>
                <w:sz w:val="20"/>
              </w:rPr>
              <w:t xml:space="preserve">, o czym informuje się Wnioskodawcę </w:t>
            </w:r>
            <w:r w:rsidRPr="001911F8">
              <w:rPr>
                <w:i/>
                <w:sz w:val="20"/>
                <w:highlight w:val="yellow"/>
              </w:rPr>
              <w:t xml:space="preserve">pismem </w:t>
            </w:r>
            <w:r w:rsidRPr="001A5DCE">
              <w:rPr>
                <w:i/>
                <w:sz w:val="20"/>
                <w:highlight w:val="yellow"/>
              </w:rPr>
              <w:t>P4</w:t>
            </w:r>
            <w:r>
              <w:rPr>
                <w:i/>
                <w:sz w:val="20"/>
                <w:highlight w:val="yellow"/>
              </w:rPr>
              <w:t xml:space="preserve">. – </w:t>
            </w:r>
            <w:r w:rsidRPr="001A5DCE">
              <w:rPr>
                <w:i/>
                <w:sz w:val="20"/>
                <w:highlight w:val="yellow"/>
              </w:rPr>
              <w:t>traktujemy</w:t>
            </w:r>
            <w:r>
              <w:rPr>
                <w:i/>
                <w:sz w:val="20"/>
                <w:highlight w:val="yellow"/>
              </w:rPr>
              <w:t xml:space="preserve"> ten </w:t>
            </w:r>
            <w:r w:rsidRPr="001A5DCE">
              <w:rPr>
                <w:i/>
                <w:sz w:val="20"/>
                <w:highlight w:val="yellow"/>
              </w:rPr>
              <w:t xml:space="preserve"> </w:t>
            </w:r>
            <w:r w:rsidRPr="00D708A4">
              <w:rPr>
                <w:i/>
                <w:sz w:val="20"/>
                <w:highlight w:val="yellow"/>
              </w:rPr>
              <w:t xml:space="preserve">przypadek tak samo, jak złożenie uzupełnień </w:t>
            </w:r>
            <w:r>
              <w:rPr>
                <w:i/>
                <w:sz w:val="20"/>
                <w:highlight w:val="yellow"/>
              </w:rPr>
              <w:t>po</w:t>
            </w:r>
            <w:r w:rsidRPr="00D708A4">
              <w:rPr>
                <w:i/>
                <w:sz w:val="20"/>
                <w:highlight w:val="yellow"/>
              </w:rPr>
              <w:t xml:space="preserve"> terminie).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682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i/>
                <w:sz w:val="20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Imię i nazwisko</w:t>
            </w:r>
            <w:r>
              <w:rPr>
                <w:b/>
              </w:rPr>
              <w:t xml:space="preserve"> 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Data i podpis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324"/>
        </w:trPr>
        <w:tc>
          <w:tcPr>
            <w:tcW w:w="9180" w:type="dxa"/>
            <w:gridSpan w:val="6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Zatwierdził</w:t>
            </w:r>
          </w:p>
        </w:tc>
      </w:tr>
      <w:tr w:rsidR="00496092" w:rsidRPr="00391B00" w:rsidTr="00CE7ABE">
        <w:trPr>
          <w:trHeight w:val="1083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496092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Imię i nazwisko</w:t>
            </w:r>
            <w:r>
              <w:rPr>
                <w:b/>
              </w:rPr>
              <w:t xml:space="preserve"> Przewodniczącego Rady</w:t>
            </w:r>
          </w:p>
          <w:p w:rsidR="00496092" w:rsidRPr="00757F7B" w:rsidRDefault="00496092" w:rsidP="00CE7ABE">
            <w:pPr>
              <w:jc w:val="center"/>
              <w:rPr>
                <w:bCs/>
                <w:i/>
                <w:iCs/>
              </w:rPr>
            </w:pPr>
            <w:r w:rsidRPr="00757F7B">
              <w:rPr>
                <w:bCs/>
                <w:i/>
                <w:iCs/>
                <w:color w:val="FF0000"/>
              </w:rPr>
              <w:t>(</w:t>
            </w:r>
            <w:r>
              <w:rPr>
                <w:bCs/>
                <w:i/>
                <w:iCs/>
                <w:color w:val="FF0000"/>
              </w:rPr>
              <w:t xml:space="preserve"> wypełnić </w:t>
            </w:r>
            <w:r w:rsidRPr="00757F7B">
              <w:rPr>
                <w:bCs/>
                <w:i/>
                <w:iCs/>
                <w:color w:val="FF0000"/>
              </w:rPr>
              <w:t>tylko w przypadku pozostawienia protestu bez rozpatrzenia)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496092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Data i podpis</w:t>
            </w:r>
          </w:p>
          <w:p w:rsidR="00496092" w:rsidRPr="00E00D7D" w:rsidRDefault="00496092" w:rsidP="00CE7ABE">
            <w:pPr>
              <w:jc w:val="center"/>
              <w:rPr>
                <w:b/>
              </w:rPr>
            </w:pPr>
            <w:r w:rsidRPr="00757F7B">
              <w:rPr>
                <w:bCs/>
                <w:i/>
                <w:iCs/>
                <w:color w:val="FF0000"/>
              </w:rPr>
              <w:t>(</w:t>
            </w:r>
            <w:r>
              <w:rPr>
                <w:bCs/>
                <w:i/>
                <w:iCs/>
                <w:color w:val="FF0000"/>
              </w:rPr>
              <w:t xml:space="preserve"> wypełnić </w:t>
            </w:r>
            <w:r w:rsidRPr="00757F7B">
              <w:rPr>
                <w:bCs/>
                <w:i/>
                <w:iCs/>
                <w:color w:val="FF0000"/>
              </w:rPr>
              <w:t>tylko w przypadku pozostawienia protestu bez rozpatrzenia)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8D1624" w:rsidTr="00CE7ABE">
        <w:trPr>
          <w:trHeight w:val="567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496092" w:rsidRPr="00E00D7D" w:rsidRDefault="00496092" w:rsidP="00CE7ABE">
            <w:pPr>
              <w:jc w:val="center"/>
              <w:rPr>
                <w:b/>
              </w:rPr>
            </w:pPr>
            <w:r w:rsidRPr="00E00D7D">
              <w:rPr>
                <w:b/>
              </w:rPr>
              <w:t>Dane dotyczące podjętej uchwały:</w:t>
            </w:r>
          </w:p>
          <w:p w:rsidR="00496092" w:rsidRPr="008D1624" w:rsidRDefault="00496092" w:rsidP="00CE7ABE">
            <w:pPr>
              <w:jc w:val="center"/>
              <w:rPr>
                <w:b/>
                <w:highlight w:val="yellow"/>
              </w:rPr>
            </w:pPr>
            <w:r w:rsidRPr="00757F7B">
              <w:rPr>
                <w:bCs/>
                <w:i/>
                <w:iCs/>
                <w:color w:val="FF0000"/>
              </w:rPr>
              <w:t>(</w:t>
            </w:r>
            <w:r>
              <w:rPr>
                <w:bCs/>
                <w:i/>
                <w:iCs/>
                <w:color w:val="FF0000"/>
              </w:rPr>
              <w:t xml:space="preserve"> wypełnić </w:t>
            </w:r>
            <w:r w:rsidRPr="00757F7B">
              <w:rPr>
                <w:bCs/>
                <w:i/>
                <w:iCs/>
                <w:color w:val="FF0000"/>
              </w:rPr>
              <w:t>tylko w przypadku pozostawienia protestu bez rozpatrzenia)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496092" w:rsidRPr="008D1624" w:rsidRDefault="00496092" w:rsidP="00CE7AB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496092" w:rsidRPr="008D1624" w:rsidRDefault="00496092" w:rsidP="00496092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990"/>
        <w:gridCol w:w="1015"/>
      </w:tblGrid>
      <w:tr w:rsidR="00496092" w:rsidRPr="00E00D7D" w:rsidTr="00CE7ABE">
        <w:tc>
          <w:tcPr>
            <w:tcW w:w="9062" w:type="dxa"/>
            <w:gridSpan w:val="3"/>
            <w:shd w:val="clear" w:color="auto" w:fill="BFBFBF"/>
          </w:tcPr>
          <w:p w:rsidR="00496092" w:rsidRPr="00E00D7D" w:rsidRDefault="00496092" w:rsidP="00CE7ABE">
            <w:pPr>
              <w:jc w:val="center"/>
              <w:rPr>
                <w:b/>
              </w:rPr>
            </w:pPr>
            <w:r w:rsidRPr="00E00D7D">
              <w:rPr>
                <w:b/>
              </w:rPr>
              <w:t>CZĘŚĆ PB. ZAKRES PROTESTU</w:t>
            </w:r>
          </w:p>
        </w:tc>
      </w:tr>
      <w:tr w:rsidR="00496092" w:rsidRPr="00E00D7D" w:rsidTr="00CE7ABE">
        <w:tc>
          <w:tcPr>
            <w:tcW w:w="7057" w:type="dxa"/>
            <w:shd w:val="clear" w:color="auto" w:fill="D9D9D9"/>
          </w:tcPr>
          <w:p w:rsidR="00496092" w:rsidRPr="00E00D7D" w:rsidRDefault="00496092" w:rsidP="00CE7ABE">
            <w:pPr>
              <w:jc w:val="center"/>
              <w:rPr>
                <w:b/>
              </w:rPr>
            </w:pPr>
            <w:r w:rsidRPr="00E00D7D">
              <w:rPr>
                <w:b/>
              </w:rPr>
              <w:t>Zakres</w:t>
            </w:r>
            <w:r>
              <w:rPr>
                <w:b/>
              </w:rPr>
              <w:t xml:space="preserve"> protestu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96092" w:rsidRPr="00E00D7D" w:rsidRDefault="00496092" w:rsidP="00CE7ABE">
            <w:pPr>
              <w:jc w:val="center"/>
              <w:rPr>
                <w:b/>
              </w:rPr>
            </w:pPr>
            <w:r w:rsidRPr="00E00D7D">
              <w:rPr>
                <w:b/>
              </w:rPr>
              <w:t>TAK</w:t>
            </w:r>
          </w:p>
        </w:tc>
        <w:tc>
          <w:tcPr>
            <w:tcW w:w="1015" w:type="dxa"/>
            <w:shd w:val="clear" w:color="auto" w:fill="D9D9D9"/>
            <w:vAlign w:val="center"/>
          </w:tcPr>
          <w:p w:rsidR="00496092" w:rsidRPr="00E00D7D" w:rsidRDefault="00496092" w:rsidP="00CE7ABE">
            <w:pPr>
              <w:jc w:val="center"/>
              <w:rPr>
                <w:b/>
              </w:rPr>
            </w:pPr>
            <w:r w:rsidRPr="00E00D7D">
              <w:rPr>
                <w:b/>
              </w:rPr>
              <w:t>NIE</w:t>
            </w:r>
          </w:p>
        </w:tc>
      </w:tr>
      <w:tr w:rsidR="00496092" w:rsidRPr="00E00D7D" w:rsidTr="00CE7ABE">
        <w:tc>
          <w:tcPr>
            <w:tcW w:w="7057" w:type="dxa"/>
            <w:shd w:val="clear" w:color="auto" w:fill="D9D9D9"/>
          </w:tcPr>
          <w:p w:rsidR="00496092" w:rsidRPr="00C356B9" w:rsidRDefault="00496092" w:rsidP="003F796B">
            <w:pPr>
              <w:pStyle w:val="Akapitzlist"/>
              <w:widowControl/>
              <w:numPr>
                <w:ilvl w:val="0"/>
                <w:numId w:val="55"/>
              </w:numPr>
              <w:suppressAutoHyphens w:val="0"/>
              <w:spacing w:line="240" w:lineRule="auto"/>
              <w:ind w:left="318"/>
              <w:contextualSpacing/>
              <w:rPr>
                <w:i/>
                <w:sz w:val="20"/>
              </w:rPr>
            </w:pPr>
            <w:bookmarkStart w:id="25" w:name="_Hlk155113183"/>
            <w:r w:rsidRPr="00C356B9">
              <w:rPr>
                <w:b/>
              </w:rPr>
              <w:t xml:space="preserve">Protest dotyczył oceny zgodności operacji z </w:t>
            </w:r>
            <w:r>
              <w:rPr>
                <w:b/>
              </w:rPr>
              <w:t xml:space="preserve">warunkami udzielenia </w:t>
            </w:r>
            <w:r w:rsidRPr="00C356B9">
              <w:rPr>
                <w:b/>
              </w:rPr>
              <w:t>wsparcia</w:t>
            </w:r>
            <w:r>
              <w:rPr>
                <w:b/>
              </w:rPr>
              <w:t>.</w:t>
            </w:r>
            <w:r w:rsidRPr="00C356B9">
              <w:rPr>
                <w:b/>
              </w:rPr>
              <w:t xml:space="preserve">  </w:t>
            </w:r>
          </w:p>
          <w:p w:rsidR="00496092" w:rsidRPr="00C356B9" w:rsidRDefault="00496092" w:rsidP="00CE7ABE">
            <w:pPr>
              <w:ind w:left="-42"/>
              <w:rPr>
                <w:i/>
                <w:sz w:val="20"/>
              </w:rPr>
            </w:pPr>
            <w:r w:rsidRPr="00C356B9">
              <w:rPr>
                <w:i/>
                <w:sz w:val="20"/>
              </w:rPr>
              <w:t xml:space="preserve">(W przypadku wybrania TAK, </w:t>
            </w:r>
            <w:r>
              <w:rPr>
                <w:i/>
                <w:sz w:val="20"/>
              </w:rPr>
              <w:t xml:space="preserve">przechodzimy do części </w:t>
            </w:r>
            <w:r w:rsidRPr="00B54C91">
              <w:rPr>
                <w:b/>
                <w:bCs/>
                <w:i/>
                <w:sz w:val="20"/>
              </w:rPr>
              <w:t xml:space="preserve">PB1 </w:t>
            </w:r>
            <w:r>
              <w:rPr>
                <w:i/>
                <w:sz w:val="20"/>
              </w:rPr>
              <w:t>i postępujemy zgodnie z instrukcją (wyjaśnieniem) tam zawartym.</w:t>
            </w:r>
            <w:r w:rsidRPr="00C356B9">
              <w:rPr>
                <w:i/>
                <w:sz w:val="20"/>
              </w:rPr>
              <w:t xml:space="preserve"> Obligatoryjnie należy wypełnić </w:t>
            </w:r>
            <w:r>
              <w:rPr>
                <w:i/>
                <w:sz w:val="20"/>
              </w:rPr>
              <w:t xml:space="preserve">część </w:t>
            </w:r>
            <w:r w:rsidRPr="00B54C91">
              <w:rPr>
                <w:b/>
                <w:bCs/>
                <w:i/>
                <w:sz w:val="20"/>
              </w:rPr>
              <w:t>PC.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6092" w:rsidRPr="00E00D7D" w:rsidRDefault="00496092" w:rsidP="00CE7ABE">
            <w:pPr>
              <w:jc w:val="center"/>
              <w:rPr>
                <w:sz w:val="20"/>
                <w:szCs w:val="20"/>
              </w:rPr>
            </w:pPr>
            <w:r w:rsidRPr="00E00D7D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96092" w:rsidRPr="00E00D7D" w:rsidRDefault="00496092" w:rsidP="00CE7ABE">
            <w:pPr>
              <w:jc w:val="center"/>
              <w:rPr>
                <w:sz w:val="20"/>
                <w:szCs w:val="20"/>
              </w:rPr>
            </w:pPr>
            <w:r w:rsidRPr="00E00D7D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E00D7D" w:rsidTr="00CE7ABE">
        <w:tc>
          <w:tcPr>
            <w:tcW w:w="7057" w:type="dxa"/>
            <w:shd w:val="clear" w:color="auto" w:fill="D9D9D9"/>
          </w:tcPr>
          <w:p w:rsidR="00496092" w:rsidRPr="00C356B9" w:rsidRDefault="00496092" w:rsidP="003F796B">
            <w:pPr>
              <w:pStyle w:val="Akapitzlist"/>
              <w:widowControl/>
              <w:numPr>
                <w:ilvl w:val="0"/>
                <w:numId w:val="55"/>
              </w:numPr>
              <w:suppressAutoHyphens w:val="0"/>
              <w:spacing w:line="240" w:lineRule="auto"/>
              <w:ind w:left="318"/>
              <w:contextualSpacing/>
              <w:rPr>
                <w:b/>
              </w:rPr>
            </w:pPr>
            <w:bookmarkStart w:id="26" w:name="_Hlk155116395"/>
            <w:r w:rsidRPr="00C356B9">
              <w:rPr>
                <w:b/>
              </w:rPr>
              <w:t>Protest dotyczył oceny wg. kryteriów wyboru.</w:t>
            </w:r>
          </w:p>
          <w:p w:rsidR="00496092" w:rsidRPr="00E00D7D" w:rsidRDefault="00496092" w:rsidP="00CE7ABE">
            <w:pPr>
              <w:rPr>
                <w:i/>
                <w:sz w:val="20"/>
              </w:rPr>
            </w:pPr>
            <w:r w:rsidRPr="00E00D7D">
              <w:rPr>
                <w:i/>
                <w:sz w:val="20"/>
              </w:rPr>
              <w:t xml:space="preserve">(W przypadku wybrania TAK, </w:t>
            </w:r>
            <w:r>
              <w:rPr>
                <w:i/>
                <w:sz w:val="20"/>
              </w:rPr>
              <w:t xml:space="preserve"> należy </w:t>
            </w:r>
            <w:r w:rsidRPr="00E00D7D">
              <w:rPr>
                <w:i/>
                <w:sz w:val="20"/>
              </w:rPr>
              <w:t xml:space="preserve">przejść do części </w:t>
            </w:r>
            <w:r w:rsidRPr="00394133">
              <w:rPr>
                <w:b/>
                <w:bCs/>
                <w:i/>
                <w:sz w:val="20"/>
              </w:rPr>
              <w:t>PB3 –karty rozpatrzenia protestu</w:t>
            </w:r>
            <w:r>
              <w:rPr>
                <w:i/>
                <w:sz w:val="20"/>
              </w:rPr>
              <w:t xml:space="preserve"> (wcześniejsze części pominąć)</w:t>
            </w:r>
            <w:r w:rsidRPr="00115FD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 postępować zgodnie z instrukcjami tam zawartymi.</w:t>
            </w:r>
            <w:r w:rsidRPr="00115FDE">
              <w:rPr>
                <w:i/>
                <w:sz w:val="20"/>
              </w:rPr>
              <w:t xml:space="preserve"> Obligatoryjnie należy wypełnić część  </w:t>
            </w:r>
            <w:r w:rsidRPr="00B54C91">
              <w:rPr>
                <w:b/>
                <w:bCs/>
                <w:i/>
                <w:sz w:val="20"/>
              </w:rPr>
              <w:t>PC</w:t>
            </w:r>
            <w:r>
              <w:rPr>
                <w:i/>
                <w:sz w:val="20"/>
              </w:rPr>
              <w:t xml:space="preserve"> niniejszej karty</w:t>
            </w:r>
            <w:r w:rsidRPr="00115FDE">
              <w:rPr>
                <w:i/>
                <w:sz w:val="20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6092" w:rsidRPr="00E00D7D" w:rsidRDefault="00496092" w:rsidP="00CE7ABE">
            <w:pPr>
              <w:jc w:val="center"/>
              <w:rPr>
                <w:sz w:val="20"/>
                <w:szCs w:val="20"/>
              </w:rPr>
            </w:pPr>
            <w:r w:rsidRPr="00E00D7D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96092" w:rsidRPr="00E00D7D" w:rsidRDefault="00496092" w:rsidP="00CE7ABE">
            <w:pPr>
              <w:jc w:val="center"/>
              <w:rPr>
                <w:sz w:val="20"/>
                <w:szCs w:val="20"/>
              </w:rPr>
            </w:pPr>
            <w:r w:rsidRPr="00E00D7D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E00D7D" w:rsidTr="00CE7ABE">
        <w:tc>
          <w:tcPr>
            <w:tcW w:w="7057" w:type="dxa"/>
            <w:shd w:val="clear" w:color="auto" w:fill="D9D9D9"/>
          </w:tcPr>
          <w:p w:rsidR="00496092" w:rsidRPr="00C356B9" w:rsidRDefault="00496092" w:rsidP="003F796B">
            <w:pPr>
              <w:pStyle w:val="Akapitzlist"/>
              <w:widowControl/>
              <w:numPr>
                <w:ilvl w:val="0"/>
                <w:numId w:val="55"/>
              </w:numPr>
              <w:suppressAutoHyphens w:val="0"/>
              <w:spacing w:line="240" w:lineRule="auto"/>
              <w:ind w:left="318"/>
              <w:contextualSpacing/>
              <w:rPr>
                <w:b/>
              </w:rPr>
            </w:pPr>
            <w:r w:rsidRPr="00C356B9">
              <w:rPr>
                <w:b/>
              </w:rPr>
              <w:t>Protest dotyczył ustalenia kwoty wsparcia.</w:t>
            </w:r>
          </w:p>
          <w:p w:rsidR="00496092" w:rsidRPr="00E00D7D" w:rsidRDefault="00496092" w:rsidP="00CE7ABE">
            <w:pPr>
              <w:rPr>
                <w:i/>
                <w:sz w:val="20"/>
              </w:rPr>
            </w:pPr>
            <w:r w:rsidRPr="00E00D7D">
              <w:rPr>
                <w:i/>
                <w:sz w:val="20"/>
              </w:rPr>
              <w:t xml:space="preserve">(W przypadku wybrania TAK, </w:t>
            </w:r>
            <w:r>
              <w:rPr>
                <w:i/>
                <w:sz w:val="20"/>
              </w:rPr>
              <w:t xml:space="preserve">należy </w:t>
            </w:r>
            <w:r w:rsidRPr="00E00D7D">
              <w:rPr>
                <w:i/>
                <w:sz w:val="20"/>
              </w:rPr>
              <w:t xml:space="preserve">przejść do części D5. Następnie  należy wypełnić sekcję </w:t>
            </w:r>
            <w:r w:rsidRPr="00B54C91">
              <w:rPr>
                <w:b/>
                <w:bCs/>
                <w:i/>
                <w:sz w:val="20"/>
              </w:rPr>
              <w:t>PB6</w:t>
            </w:r>
            <w:r>
              <w:rPr>
                <w:b/>
                <w:bCs/>
                <w:i/>
                <w:sz w:val="20"/>
              </w:rPr>
              <w:t xml:space="preserve"> i dalej postępować zgodnie z instrukcjami zawartymi w opisie do tego punktu. </w:t>
            </w:r>
            <w:r w:rsidRPr="00115FDE">
              <w:rPr>
                <w:i/>
                <w:sz w:val="20"/>
              </w:rPr>
              <w:t xml:space="preserve">Obligatoryjnie należy wypełnić część  </w:t>
            </w:r>
            <w:r w:rsidRPr="00B54C91">
              <w:rPr>
                <w:b/>
                <w:bCs/>
                <w:i/>
                <w:sz w:val="20"/>
              </w:rPr>
              <w:t>PC</w:t>
            </w:r>
            <w:r>
              <w:rPr>
                <w:i/>
                <w:sz w:val="20"/>
              </w:rPr>
              <w:t xml:space="preserve"> niniejszej karty</w:t>
            </w:r>
            <w:r w:rsidRPr="00115FDE">
              <w:rPr>
                <w:i/>
                <w:sz w:val="20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6092" w:rsidRPr="00E00D7D" w:rsidRDefault="00496092" w:rsidP="00CE7ABE">
            <w:pPr>
              <w:jc w:val="center"/>
              <w:rPr>
                <w:sz w:val="20"/>
                <w:szCs w:val="20"/>
              </w:rPr>
            </w:pPr>
            <w:r w:rsidRPr="00E00D7D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96092" w:rsidRPr="00E00D7D" w:rsidRDefault="00496092" w:rsidP="00CE7ABE">
            <w:pPr>
              <w:jc w:val="center"/>
              <w:rPr>
                <w:sz w:val="20"/>
                <w:szCs w:val="20"/>
              </w:rPr>
            </w:pPr>
            <w:r w:rsidRPr="00E00D7D">
              <w:rPr>
                <w:sz w:val="20"/>
                <w:szCs w:val="20"/>
              </w:rPr>
              <w:sym w:font="Webdings" w:char="F063"/>
            </w:r>
          </w:p>
        </w:tc>
      </w:tr>
      <w:bookmarkEnd w:id="25"/>
      <w:bookmarkEnd w:id="26"/>
    </w:tbl>
    <w:p w:rsidR="00496092" w:rsidRPr="00E00D7D" w:rsidRDefault="00496092" w:rsidP="0049609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2673"/>
        <w:gridCol w:w="1002"/>
        <w:gridCol w:w="1003"/>
      </w:tblGrid>
      <w:tr w:rsidR="00496092" w:rsidRPr="00391B00" w:rsidTr="00CE7ABE">
        <w:trPr>
          <w:trHeight w:val="567"/>
        </w:trPr>
        <w:tc>
          <w:tcPr>
            <w:tcW w:w="9180" w:type="dxa"/>
            <w:gridSpan w:val="4"/>
            <w:shd w:val="clear" w:color="auto" w:fill="BFBFBF"/>
            <w:vAlign w:val="center"/>
          </w:tcPr>
          <w:p w:rsidR="00496092" w:rsidRDefault="00496092" w:rsidP="00CE7ABE">
            <w:pPr>
              <w:jc w:val="both"/>
              <w:rPr>
                <w:b/>
              </w:rPr>
            </w:pPr>
            <w:r w:rsidRPr="00391B00">
              <w:rPr>
                <w:b/>
              </w:rPr>
              <w:t xml:space="preserve">CZĘŚĆ </w:t>
            </w:r>
            <w:r>
              <w:rPr>
                <w:b/>
              </w:rPr>
              <w:t>PB1</w:t>
            </w:r>
            <w:r w:rsidRPr="00391B00">
              <w:rPr>
                <w:b/>
              </w:rPr>
              <w:t xml:space="preserve">: </w:t>
            </w:r>
            <w:r w:rsidRPr="00E72C86">
              <w:rPr>
                <w:b/>
              </w:rPr>
              <w:t xml:space="preserve">OCENA ZGODNOŚCI OPERACJI Z </w:t>
            </w:r>
            <w:r w:rsidRPr="00391B00">
              <w:rPr>
                <w:b/>
              </w:rPr>
              <w:t xml:space="preserve">WARUNKAMI </w:t>
            </w:r>
            <w:r>
              <w:rPr>
                <w:b/>
              </w:rPr>
              <w:t>UDZIELENIA WSPARCIA (W TYM ZGODNOŚCI Z LSR).</w:t>
            </w:r>
          </w:p>
          <w:p w:rsidR="00496092" w:rsidRPr="003A6310" w:rsidRDefault="00496092" w:rsidP="00CE7ABE">
            <w:pPr>
              <w:jc w:val="both"/>
              <w:rPr>
                <w:bCs/>
                <w:i/>
                <w:iCs/>
                <w:vertAlign w:val="superscript"/>
              </w:rPr>
            </w:pPr>
            <w:r w:rsidRPr="003A6310">
              <w:rPr>
                <w:bCs/>
                <w:i/>
                <w:iCs/>
              </w:rPr>
              <w:t>(stosujemy tylko wtedy, gdy w części PB zaznaczono punkt 1.)</w:t>
            </w: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4"/>
            <w:shd w:val="clear" w:color="auto" w:fill="D9D9D9"/>
            <w:vAlign w:val="center"/>
          </w:tcPr>
          <w:p w:rsidR="00496092" w:rsidRPr="00DE7F9B" w:rsidRDefault="00496092" w:rsidP="00CE7ABE">
            <w:pPr>
              <w:spacing w:after="240"/>
              <w:jc w:val="both"/>
              <w:rPr>
                <w:i/>
                <w:iCs/>
              </w:rPr>
            </w:pPr>
            <w:r w:rsidRPr="00DE7F9B">
              <w:rPr>
                <w:i/>
                <w:iCs/>
              </w:rPr>
              <w:t xml:space="preserve">Weryfikacja oceny zgodności z warunkami udzielenia wsparcia dokonywana jest poprzez wypełnienie odpowiednich (wynikających z protestu) </w:t>
            </w:r>
            <w:r w:rsidRPr="00AB5171">
              <w:rPr>
                <w:b/>
                <w:bCs/>
                <w:i/>
                <w:iCs/>
                <w:highlight w:val="yellow"/>
                <w:u w:val="single"/>
              </w:rPr>
              <w:t>punktów w części A2 załącznika nr 1 do procedury wyboru i oceny operacji „Karta oceny wniosku o wsparcie</w:t>
            </w:r>
            <w:r w:rsidRPr="00AB5171">
              <w:rPr>
                <w:i/>
                <w:iCs/>
                <w:highlight w:val="yellow"/>
              </w:rPr>
              <w:t>”, lub całej części A2 – stosownie do okoliczności</w:t>
            </w:r>
            <w:r w:rsidRPr="00AB5171">
              <w:rPr>
                <w:i/>
                <w:iCs/>
                <w:color w:val="000000"/>
                <w:highlight w:val="yellow"/>
              </w:rPr>
              <w:t>. Następnie przechodzimy do wypełnienia części PB2 i</w:t>
            </w:r>
            <w:r w:rsidRPr="00DE7F9B">
              <w:rPr>
                <w:i/>
                <w:iCs/>
                <w:color w:val="000000"/>
              </w:rPr>
              <w:t xml:space="preserve"> dalej postępujemy zgodnie z instrukcją zawartą w opisie do tego punktu.</w:t>
            </w: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4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496092" w:rsidRPr="00117CFC" w:rsidRDefault="00496092" w:rsidP="00CE7ABE">
            <w:pPr>
              <w:rPr>
                <w:b/>
              </w:rPr>
            </w:pPr>
            <w:r w:rsidRPr="00117CFC">
              <w:rPr>
                <w:b/>
              </w:rPr>
              <w:t>CZĘŚĆ PB2: WYNIK WERYFIKACJI OCENY ZGODNOŚCI OPERACJI Z WARUNKAMI UDZIELENIA WSPARCIA NA WDRAŻANIE LSR.</w:t>
            </w:r>
          </w:p>
        </w:tc>
      </w:tr>
      <w:tr w:rsidR="00496092" w:rsidRPr="00391B00" w:rsidTr="00CE7ABE">
        <w:trPr>
          <w:trHeight w:val="270"/>
        </w:trPr>
        <w:tc>
          <w:tcPr>
            <w:tcW w:w="7175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96092" w:rsidRDefault="00496092" w:rsidP="00CE7ABE">
            <w:pPr>
              <w:rPr>
                <w:i/>
                <w:iCs/>
              </w:rPr>
            </w:pPr>
            <w:r w:rsidRPr="001979C5">
              <w:rPr>
                <w:b/>
                <w:bCs/>
              </w:rPr>
              <w:t>Operacja jest zgodna z warunkami udzielenia wsparcia  na wdrażanie LSR</w:t>
            </w:r>
            <w:r>
              <w:rPr>
                <w:b/>
                <w:bCs/>
              </w:rPr>
              <w:t>.</w:t>
            </w:r>
            <w:r w:rsidRPr="00E8745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96092" w:rsidRPr="00E87450" w:rsidRDefault="00496092" w:rsidP="00CE7AB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(</w:t>
            </w:r>
            <w:r w:rsidRPr="00852E42">
              <w:rPr>
                <w:i/>
                <w:iCs/>
              </w:rPr>
              <w:t>Wynik ustalamy w oparciu o załączoną</w:t>
            </w:r>
            <w:r>
              <w:rPr>
                <w:i/>
                <w:iCs/>
                <w:sz w:val="20"/>
                <w:szCs w:val="20"/>
              </w:rPr>
              <w:t xml:space="preserve"> „</w:t>
            </w:r>
            <w:r w:rsidRPr="00852E42">
              <w:rPr>
                <w:b/>
                <w:bCs/>
                <w:i/>
                <w:iCs/>
                <w:sz w:val="20"/>
                <w:szCs w:val="20"/>
              </w:rPr>
              <w:t xml:space="preserve">kartę </w:t>
            </w:r>
            <w:r>
              <w:rPr>
                <w:b/>
                <w:bCs/>
                <w:i/>
                <w:iCs/>
                <w:sz w:val="20"/>
                <w:szCs w:val="20"/>
              </w:rPr>
              <w:t>oceny wniosku o wsparcie</w:t>
            </w:r>
            <w:r w:rsidRPr="00852E42">
              <w:rPr>
                <w:b/>
                <w:bCs/>
                <w:i/>
                <w:iCs/>
                <w:color w:val="000000"/>
              </w:rPr>
              <w:t>”</w:t>
            </w:r>
            <w:r>
              <w:rPr>
                <w:b/>
                <w:bCs/>
                <w:i/>
                <w:iCs/>
                <w:color w:val="000000"/>
              </w:rPr>
              <w:t>, wypełnioną w części A2.</w:t>
            </w:r>
            <w:r w:rsidRPr="00852E42">
              <w:rPr>
                <w:i/>
                <w:iCs/>
              </w:rPr>
              <w:t xml:space="preserve"> </w:t>
            </w:r>
            <w:r w:rsidRPr="00E20DBF">
              <w:rPr>
                <w:i/>
                <w:iCs/>
                <w:u w:val="single"/>
              </w:rPr>
              <w:t xml:space="preserve">W przypadku odpowiedzi </w:t>
            </w:r>
            <w:r w:rsidRPr="00E20DBF">
              <w:rPr>
                <w:b/>
                <w:bCs/>
                <w:i/>
                <w:iCs/>
                <w:u w:val="single"/>
              </w:rPr>
              <w:t>TAK czyli w przypadku zmiany rozstrzygnięcia w odniesieniu do zgodności operacji z LSR</w:t>
            </w:r>
            <w:r w:rsidRPr="00E20DBF">
              <w:rPr>
                <w:i/>
                <w:iCs/>
                <w:u w:val="single"/>
              </w:rPr>
              <w:t>,</w:t>
            </w:r>
            <w:r w:rsidRPr="00852E42">
              <w:rPr>
                <w:i/>
                <w:iCs/>
              </w:rPr>
              <w:t xml:space="preserve"> należy </w:t>
            </w:r>
            <w:r>
              <w:rPr>
                <w:i/>
                <w:iCs/>
              </w:rPr>
              <w:t xml:space="preserve">wypełnić dalsze części </w:t>
            </w:r>
            <w:r w:rsidRPr="00406072">
              <w:rPr>
                <w:b/>
                <w:bCs/>
                <w:i/>
                <w:iCs/>
              </w:rPr>
              <w:t>karty oceny wniosku o wsparcie</w:t>
            </w:r>
            <w:r>
              <w:rPr>
                <w:i/>
                <w:iCs/>
              </w:rPr>
              <w:t>, tj. dokonać oceny operacji według kryteriów, ustalić kwotę wsparcia, odnieść się do minimów punktowych, wprowadzić operację na listę operacji wybranych, oraz wysłać stosowne pisma do wnioskodawcy</w:t>
            </w:r>
            <w:r w:rsidRPr="00306E22">
              <w:rPr>
                <w:i/>
                <w:iCs/>
                <w:u w:val="single"/>
              </w:rPr>
              <w:t>, wszystkie kroki wykonujemy zgodnie z procedurą oceny i wyboru operacji oraz w oparciu o kartę oceny wniosku o wsparcie</w:t>
            </w:r>
            <w:r>
              <w:rPr>
                <w:i/>
                <w:iCs/>
              </w:rPr>
              <w:t xml:space="preserve">. W karcie rozpatrzenia protestu (niniejsza karta) </w:t>
            </w:r>
            <w:r w:rsidRPr="00D917D1">
              <w:rPr>
                <w:i/>
                <w:iCs/>
              </w:rPr>
              <w:t xml:space="preserve">wypełnić należy część  </w:t>
            </w:r>
            <w:r w:rsidRPr="0084334A">
              <w:rPr>
                <w:b/>
                <w:bCs/>
                <w:i/>
                <w:iCs/>
              </w:rPr>
              <w:t>PC.</w:t>
            </w:r>
            <w:r w:rsidRPr="00D917D1">
              <w:rPr>
                <w:i/>
                <w:iCs/>
              </w:rPr>
              <w:t xml:space="preserve"> W przypadku odpowiedzi </w:t>
            </w:r>
            <w:r w:rsidRPr="00D917D1">
              <w:rPr>
                <w:b/>
                <w:bCs/>
                <w:i/>
                <w:iCs/>
              </w:rPr>
              <w:t>NIE</w:t>
            </w:r>
            <w:r w:rsidRPr="00D917D1">
              <w:rPr>
                <w:i/>
                <w:iCs/>
              </w:rPr>
              <w:t xml:space="preserve"> wypełniamy tylko</w:t>
            </w:r>
            <w:r>
              <w:rPr>
                <w:i/>
                <w:iCs/>
              </w:rPr>
              <w:t xml:space="preserve"> część</w:t>
            </w:r>
            <w:r w:rsidRPr="0084334A">
              <w:rPr>
                <w:b/>
                <w:bCs/>
                <w:i/>
                <w:iCs/>
              </w:rPr>
              <w:t xml:space="preserve"> PC.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 w:val="20"/>
                <w:szCs w:val="20"/>
              </w:rPr>
            </w:pPr>
            <w:r w:rsidRPr="00391B00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 w:val="20"/>
                <w:szCs w:val="20"/>
              </w:rPr>
            </w:pPr>
            <w:r w:rsidRPr="00391B00">
              <w:rPr>
                <w:b/>
                <w:sz w:val="20"/>
                <w:szCs w:val="20"/>
              </w:rPr>
              <w:t>NIE</w:t>
            </w:r>
          </w:p>
        </w:tc>
      </w:tr>
      <w:tr w:rsidR="00496092" w:rsidRPr="00391B00" w:rsidTr="00CE7ABE">
        <w:trPr>
          <w:trHeight w:val="282"/>
        </w:trPr>
        <w:tc>
          <w:tcPr>
            <w:tcW w:w="717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4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Zweryfikował</w:t>
            </w:r>
          </w:p>
        </w:tc>
      </w:tr>
      <w:tr w:rsidR="00496092" w:rsidRPr="00391B00" w:rsidTr="00CE7ABE">
        <w:trPr>
          <w:trHeight w:val="567"/>
        </w:trPr>
        <w:tc>
          <w:tcPr>
            <w:tcW w:w="4502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Imię i nazwisko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502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Data i podpis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502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Uwagi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6092" w:rsidRPr="00391B00" w:rsidRDefault="00496092" w:rsidP="00496092"/>
    <w:p w:rsidR="00496092" w:rsidRPr="00391B00" w:rsidRDefault="00496092" w:rsidP="0049609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96092" w:rsidRPr="00391B00" w:rsidTr="00CE7ABE">
        <w:trPr>
          <w:trHeight w:val="1393"/>
        </w:trPr>
        <w:tc>
          <w:tcPr>
            <w:tcW w:w="9180" w:type="dxa"/>
            <w:shd w:val="clear" w:color="auto" w:fill="BFBFBF"/>
            <w:vAlign w:val="center"/>
          </w:tcPr>
          <w:p w:rsidR="00496092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 xml:space="preserve">CZĘŚĆ </w:t>
            </w:r>
            <w:r>
              <w:rPr>
                <w:b/>
              </w:rPr>
              <w:t xml:space="preserve">PB3 </w:t>
            </w:r>
            <w:r w:rsidRPr="00391B00">
              <w:rPr>
                <w:b/>
              </w:rPr>
              <w:t>: OCENA WEDŁUG KRYTERIÓW WYBORU</w:t>
            </w:r>
            <w:r>
              <w:rPr>
                <w:b/>
              </w:rPr>
              <w:t xml:space="preserve"> OPERACJI</w:t>
            </w:r>
          </w:p>
          <w:p w:rsidR="00496092" w:rsidRPr="00A87E23" w:rsidRDefault="00496092" w:rsidP="00CE7AB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</w:t>
            </w:r>
            <w:r w:rsidRPr="00A87E23">
              <w:rPr>
                <w:bCs/>
                <w:i/>
                <w:iCs/>
              </w:rPr>
              <w:t xml:space="preserve">Część wypełniana, jeżeli </w:t>
            </w:r>
            <w:r>
              <w:rPr>
                <w:bCs/>
                <w:i/>
                <w:iCs/>
              </w:rPr>
              <w:t>w części PB zaznaczono punkt 2.)</w:t>
            </w:r>
          </w:p>
        </w:tc>
      </w:tr>
      <w:tr w:rsidR="00496092" w:rsidRPr="00391B00" w:rsidTr="00CE7ABE">
        <w:trPr>
          <w:trHeight w:val="1144"/>
        </w:trPr>
        <w:tc>
          <w:tcPr>
            <w:tcW w:w="9180" w:type="dxa"/>
            <w:shd w:val="clear" w:color="auto" w:fill="D9D9D9"/>
            <w:vAlign w:val="center"/>
          </w:tcPr>
          <w:p w:rsidR="00496092" w:rsidRPr="00A57ED7" w:rsidRDefault="00496092" w:rsidP="00D71FBE">
            <w:pPr>
              <w:jc w:val="both"/>
            </w:pPr>
            <w:r>
              <w:rPr>
                <w:i/>
                <w:iCs/>
              </w:rPr>
              <w:t xml:space="preserve">Należy </w:t>
            </w:r>
            <w:r w:rsidRPr="00A57ED7">
              <w:rPr>
                <w:i/>
                <w:iCs/>
              </w:rPr>
              <w:t>dokon</w:t>
            </w:r>
            <w:r>
              <w:rPr>
                <w:i/>
                <w:iCs/>
              </w:rPr>
              <w:t>ać</w:t>
            </w:r>
            <w:r w:rsidRPr="00A57ED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weryfikacji oceny „spornych” kryteriów </w:t>
            </w:r>
            <w:r w:rsidRPr="00A57ED7">
              <w:rPr>
                <w:i/>
                <w:iCs/>
              </w:rPr>
              <w:t xml:space="preserve">w oparciu o </w:t>
            </w:r>
            <w:r w:rsidRPr="00206EBF">
              <w:rPr>
                <w:b/>
                <w:bCs/>
                <w:i/>
                <w:iCs/>
                <w:u w:val="single"/>
              </w:rPr>
              <w:t>procedurę oceny i wyboru operacji</w:t>
            </w:r>
            <w:r w:rsidRPr="00206EBF">
              <w:rPr>
                <w:i/>
                <w:iCs/>
                <w:u w:val="single"/>
              </w:rPr>
              <w:t xml:space="preserve">, na formularzu  załącznika nr </w:t>
            </w:r>
            <w:r w:rsidR="00D71FBE">
              <w:rPr>
                <w:i/>
                <w:iCs/>
                <w:u w:val="single"/>
              </w:rPr>
              <w:t>5</w:t>
            </w:r>
            <w:r w:rsidRPr="00206EBF">
              <w:rPr>
                <w:i/>
                <w:iCs/>
                <w:u w:val="single"/>
              </w:rPr>
              <w:t xml:space="preserve"> do tej </w:t>
            </w:r>
            <w:r w:rsidRPr="00AB5171">
              <w:rPr>
                <w:i/>
                <w:iCs/>
                <w:highlight w:val="yellow"/>
                <w:u w:val="single"/>
              </w:rPr>
              <w:t>procedury  pn. „</w:t>
            </w:r>
            <w:r w:rsidR="00D71FBE" w:rsidRPr="00D71FBE">
              <w:rPr>
                <w:b/>
                <w:bCs/>
                <w:i/>
                <w:iCs/>
                <w:highlight w:val="yellow"/>
                <w:u w:val="single"/>
              </w:rPr>
              <w:t>Karta indywidualnej oceny punktowej wg Lokalnych Kryteriów Wyboru</w:t>
            </w:r>
            <w:r w:rsidRPr="00AB5171">
              <w:rPr>
                <w:i/>
                <w:iCs/>
                <w:color w:val="000000"/>
                <w:highlight w:val="yellow"/>
                <w:u w:val="single"/>
              </w:rPr>
              <w:t>”</w:t>
            </w:r>
            <w:r w:rsidRPr="00AB5171">
              <w:rPr>
                <w:i/>
                <w:iCs/>
                <w:color w:val="000000"/>
                <w:highlight w:val="yellow"/>
              </w:rPr>
              <w:t>, poprzez jej wypełnienie tj. oceny operacji według kryteriów wyboru. Przepisy procedury oceny i wyboru operacji dotyczące tego etapu oceny stosujemy odpowiednio do: usuwania rozbieżności w ocenie oraz  ostatecznego ustalenia wyniku  oceny. Ostateczną ocenę według kryteriów wpisujemy  do karty rozpatrzenia protestu, w części PB4 – poniżej. (UWAGA! OCENA</w:t>
            </w:r>
            <w:r>
              <w:rPr>
                <w:i/>
                <w:iCs/>
                <w:color w:val="000000"/>
              </w:rPr>
              <w:t xml:space="preserve"> DOTYCZY TYLKO TYCH KRYTERIÓW, KTÓRE ZOSTAŁY WSKAZANE W PROTEŚCIE (OCENA KTÓRYCH ZOSTAŁA ZAKWESTIONOWANA PRZEZ WNIOSKODAWCĘ)).</w:t>
            </w:r>
          </w:p>
        </w:tc>
      </w:tr>
    </w:tbl>
    <w:p w:rsidR="00496092" w:rsidRPr="00391B00" w:rsidRDefault="00496092" w:rsidP="0049609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273"/>
        <w:gridCol w:w="1501"/>
        <w:gridCol w:w="1418"/>
        <w:gridCol w:w="1418"/>
      </w:tblGrid>
      <w:tr w:rsidR="00496092" w:rsidRPr="00391B00" w:rsidTr="00CE7ABE">
        <w:trPr>
          <w:trHeight w:val="567"/>
        </w:trPr>
        <w:tc>
          <w:tcPr>
            <w:tcW w:w="9180" w:type="dxa"/>
            <w:gridSpan w:val="5"/>
            <w:shd w:val="clear" w:color="auto" w:fill="BFBFBF"/>
            <w:vAlign w:val="center"/>
          </w:tcPr>
          <w:p w:rsidR="00496092" w:rsidRDefault="00496092" w:rsidP="00CE7A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CZĘŚĆ PB4: </w:t>
            </w:r>
            <w:r w:rsidRPr="00391B00">
              <w:rPr>
                <w:b/>
                <w:szCs w:val="20"/>
              </w:rPr>
              <w:t>WYNIKI OCENY WNIOSKU WG. KRYTERIÓW WYBORU</w:t>
            </w:r>
          </w:p>
          <w:p w:rsidR="00496092" w:rsidRPr="00336FC9" w:rsidRDefault="00496092" w:rsidP="00CE7ABE">
            <w:pPr>
              <w:jc w:val="center"/>
              <w:rPr>
                <w:bCs/>
                <w:i/>
                <w:iCs/>
                <w:szCs w:val="20"/>
              </w:rPr>
            </w:pPr>
            <w:r w:rsidRPr="00336FC9">
              <w:rPr>
                <w:bCs/>
                <w:i/>
                <w:iCs/>
                <w:szCs w:val="20"/>
              </w:rPr>
              <w:t xml:space="preserve"> (wpisujemy ostateczną ocenę w tych kryteriach, które podlegały weryfikacji oceny z powodu wniesienia protestu</w:t>
            </w:r>
            <w:r>
              <w:rPr>
                <w:bCs/>
                <w:i/>
                <w:iCs/>
                <w:szCs w:val="20"/>
              </w:rPr>
              <w:t xml:space="preserve">). W przypadku uwzględnienia protestu w „oprotestowanych kryteriach” należy  wypełnić część </w:t>
            </w:r>
            <w:r w:rsidRPr="00927C10">
              <w:rPr>
                <w:b/>
                <w:i/>
                <w:iCs/>
                <w:szCs w:val="20"/>
              </w:rPr>
              <w:t>PB5</w:t>
            </w:r>
            <w:r>
              <w:rPr>
                <w:bCs/>
                <w:i/>
                <w:iCs/>
                <w:szCs w:val="20"/>
              </w:rPr>
              <w:t xml:space="preserve"> niniejszej karty, w celu ustalenia czy operacja spełnia minima punktowe (jeżeli dotyczy) oraz część </w:t>
            </w:r>
            <w:r w:rsidRPr="00927C10">
              <w:rPr>
                <w:b/>
                <w:i/>
                <w:iCs/>
                <w:szCs w:val="20"/>
              </w:rPr>
              <w:t>PC.</w:t>
            </w:r>
          </w:p>
        </w:tc>
      </w:tr>
      <w:tr w:rsidR="00496092" w:rsidRPr="00391B00" w:rsidTr="00CE7ABE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Lp.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Nazwa kryterium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Przyznana ocena</w:t>
            </w:r>
          </w:p>
        </w:tc>
      </w:tr>
      <w:tr w:rsidR="00496092" w:rsidRPr="00391B00" w:rsidTr="00CE7ABE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t>1.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D71FBE">
            <w:pPr>
              <w:rPr>
                <w:i/>
                <w:sz w:val="20"/>
                <w:szCs w:val="20"/>
              </w:rPr>
            </w:pPr>
            <w:r w:rsidRPr="00391B00">
              <w:rPr>
                <w:i/>
                <w:sz w:val="20"/>
                <w:szCs w:val="20"/>
              </w:rPr>
              <w:t>Nazwa kryteri</w:t>
            </w:r>
            <w:r>
              <w:rPr>
                <w:i/>
                <w:sz w:val="20"/>
                <w:szCs w:val="20"/>
              </w:rPr>
              <w:t xml:space="preserve">um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t>2.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D71FBE">
            <w:pPr>
              <w:rPr>
                <w:b/>
                <w:sz w:val="20"/>
                <w:szCs w:val="20"/>
              </w:rPr>
            </w:pPr>
            <w:r w:rsidRPr="00391B00">
              <w:rPr>
                <w:i/>
                <w:sz w:val="20"/>
                <w:szCs w:val="20"/>
              </w:rPr>
              <w:t xml:space="preserve">Nazwa kryterium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t>3.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D71FBE">
            <w:pPr>
              <w:rPr>
                <w:b/>
                <w:sz w:val="20"/>
                <w:szCs w:val="20"/>
              </w:rPr>
            </w:pPr>
            <w:r w:rsidRPr="00391B00">
              <w:rPr>
                <w:i/>
                <w:sz w:val="20"/>
                <w:szCs w:val="20"/>
              </w:rPr>
              <w:t xml:space="preserve">Nazwa kryterium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  <w:r w:rsidRPr="00391B00">
              <w:rPr>
                <w:sz w:val="20"/>
                <w:szCs w:val="20"/>
              </w:rPr>
              <w:t>4.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D71FBE">
            <w:pPr>
              <w:rPr>
                <w:b/>
                <w:sz w:val="20"/>
                <w:szCs w:val="20"/>
              </w:rPr>
            </w:pPr>
            <w:r w:rsidRPr="00391B00">
              <w:rPr>
                <w:i/>
                <w:sz w:val="20"/>
                <w:szCs w:val="20"/>
              </w:rPr>
              <w:t xml:space="preserve">Nazwa kryterium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7762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Łączna l</w:t>
            </w:r>
            <w:r w:rsidRPr="00391B00">
              <w:rPr>
                <w:b/>
                <w:szCs w:val="20"/>
              </w:rPr>
              <w:t>iczba przyznanych punktów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A20C88" w:rsidRDefault="00496092" w:rsidP="00CE7AB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0C88">
              <w:rPr>
                <w:bCs/>
                <w:i/>
                <w:iCs/>
              </w:rPr>
              <w:t>Uzasadnienie dla przyznania przez Radę innej liczby punktów w danym kryterium lub kryteriach niż wynika to z oceny trzech członków Rady na kartach ocen (jeżeli dotyczy</w:t>
            </w:r>
            <w:r w:rsidRPr="00A20C88">
              <w:rPr>
                <w:bCs/>
                <w:i/>
                <w:iCs/>
                <w:sz w:val="20"/>
                <w:szCs w:val="20"/>
              </w:rPr>
              <w:t>)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496092" w:rsidRDefault="00496092" w:rsidP="00CE7ABE">
            <w:pPr>
              <w:jc w:val="center"/>
              <w:rPr>
                <w:sz w:val="20"/>
                <w:szCs w:val="20"/>
              </w:rPr>
            </w:pPr>
          </w:p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496092" w:rsidRDefault="00496092" w:rsidP="00CE7A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CZĘŚĆ PB5: OCENA SPEŁNIANIA MINIMÓW PUNKTOWYCH </w:t>
            </w:r>
          </w:p>
          <w:p w:rsidR="00496092" w:rsidRPr="00863E68" w:rsidRDefault="00496092" w:rsidP="00CE7ABE">
            <w:pPr>
              <w:jc w:val="center"/>
              <w:rPr>
                <w:bCs/>
                <w:i/>
                <w:iCs/>
                <w:szCs w:val="20"/>
              </w:rPr>
            </w:pPr>
            <w:r w:rsidRPr="00863E68">
              <w:rPr>
                <w:bCs/>
                <w:i/>
                <w:iCs/>
                <w:szCs w:val="20"/>
              </w:rPr>
              <w:t>(Wypełniamy tą część tylko wtedy, gdy takie minima zostały ustalone.).</w:t>
            </w:r>
          </w:p>
        </w:tc>
      </w:tr>
      <w:tr w:rsidR="00496092" w:rsidRPr="00391B00" w:rsidTr="00CE7ABE">
        <w:trPr>
          <w:trHeight w:val="567"/>
        </w:trPr>
        <w:tc>
          <w:tcPr>
            <w:tcW w:w="6344" w:type="dxa"/>
            <w:gridSpan w:val="3"/>
            <w:vMerge w:val="restart"/>
            <w:shd w:val="clear" w:color="auto" w:fill="D9D9D9"/>
            <w:vAlign w:val="center"/>
          </w:tcPr>
          <w:p w:rsidR="00496092" w:rsidRDefault="00496092" w:rsidP="00CE7ABE">
            <w:pPr>
              <w:jc w:val="both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Wniosek spełnia warunki określone w minimalnych wymaganiach stawianych wnioskom o przyznanie pomocy</w:t>
            </w:r>
            <w:r>
              <w:rPr>
                <w:b/>
                <w:szCs w:val="20"/>
              </w:rPr>
              <w:t>.</w:t>
            </w:r>
          </w:p>
          <w:p w:rsidR="00496092" w:rsidRPr="00391B00" w:rsidRDefault="00496092" w:rsidP="00CE7AB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(</w:t>
            </w:r>
            <w:r w:rsidRPr="00CE0203">
              <w:rPr>
                <w:b/>
                <w:i/>
                <w:iCs/>
                <w:szCs w:val="20"/>
              </w:rPr>
              <w:t xml:space="preserve">pole wypełniamy tylko wówczas, gdy protest dotyczy </w:t>
            </w:r>
            <w:r>
              <w:rPr>
                <w:b/>
                <w:i/>
                <w:iCs/>
                <w:szCs w:val="20"/>
              </w:rPr>
              <w:t>oceny operacji według kryteriów, w tym/lub kryteriów oceny tzw. „dostępowych”, dla których były wyznaczone minimalne liczby punktów, lub minimum punktów ogółem, uzyskanych w ocenie punktowej operacji).</w:t>
            </w:r>
            <w:r>
              <w:rPr>
                <w:b/>
                <w:szCs w:val="20"/>
              </w:rPr>
              <w:t xml:space="preserve"> </w:t>
            </w:r>
          </w:p>
          <w:p w:rsidR="00496092" w:rsidRPr="00391B00" w:rsidRDefault="00496092" w:rsidP="00CE7ABE">
            <w:pPr>
              <w:jc w:val="both"/>
              <w:rPr>
                <w:i/>
                <w:sz w:val="20"/>
                <w:szCs w:val="20"/>
              </w:rPr>
            </w:pPr>
            <w:r w:rsidRPr="00391B00">
              <w:rPr>
                <w:i/>
                <w:sz w:val="20"/>
                <w:szCs w:val="20"/>
              </w:rPr>
              <w:t>(W przypadku zaznaczenia TAK, należy ustalić kwotę dofinansowania</w:t>
            </w:r>
            <w:r>
              <w:rPr>
                <w:i/>
                <w:sz w:val="20"/>
                <w:szCs w:val="20"/>
              </w:rPr>
              <w:t xml:space="preserve"> – wypełnić część </w:t>
            </w:r>
            <w:r w:rsidRPr="001A506E">
              <w:rPr>
                <w:b/>
                <w:bCs/>
                <w:i/>
                <w:sz w:val="20"/>
                <w:szCs w:val="20"/>
              </w:rPr>
              <w:t>PB6</w:t>
            </w:r>
            <w:r>
              <w:rPr>
                <w:i/>
                <w:sz w:val="20"/>
                <w:szCs w:val="20"/>
              </w:rPr>
              <w:t xml:space="preserve"> – jeżeli wcześniej nie była ustalona, lub protest dotyczy także tej części)</w:t>
            </w:r>
            <w:r w:rsidRPr="00391B0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oraz wprowadzić na listę operacji wybranych – jeżeli wcześniej nie spełniała warunków do wprowadzenia na tą listę, lub dokonać zmiany tej listy, stosownie do zweryfikowanej oceny. Obligatoryjnie wypełniamy część </w:t>
            </w:r>
            <w:r w:rsidRPr="008B262F">
              <w:rPr>
                <w:b/>
                <w:bCs/>
                <w:i/>
                <w:sz w:val="20"/>
                <w:szCs w:val="20"/>
              </w:rPr>
              <w:t>PC</w:t>
            </w:r>
            <w:r>
              <w:rPr>
                <w:i/>
                <w:sz w:val="20"/>
                <w:szCs w:val="20"/>
              </w:rPr>
              <w:t xml:space="preserve"> niniejszej karty.</w:t>
            </w:r>
            <w:r w:rsidRPr="00391B00">
              <w:rPr>
                <w:i/>
                <w:sz w:val="20"/>
                <w:szCs w:val="20"/>
              </w:rPr>
              <w:t xml:space="preserve"> W przypadku zaznaczenia </w:t>
            </w:r>
            <w:r w:rsidRPr="008B262F">
              <w:rPr>
                <w:b/>
                <w:bCs/>
                <w:i/>
                <w:sz w:val="20"/>
                <w:szCs w:val="20"/>
              </w:rPr>
              <w:t>NIE</w:t>
            </w:r>
            <w:r>
              <w:rPr>
                <w:i/>
                <w:sz w:val="20"/>
                <w:szCs w:val="20"/>
              </w:rPr>
              <w:t xml:space="preserve">, wypełniamy część </w:t>
            </w:r>
            <w:r w:rsidRPr="00DD1B01">
              <w:rPr>
                <w:b/>
                <w:bCs/>
                <w:i/>
                <w:sz w:val="20"/>
                <w:szCs w:val="20"/>
              </w:rPr>
              <w:t>PC</w:t>
            </w:r>
            <w:r>
              <w:rPr>
                <w:i/>
                <w:sz w:val="20"/>
                <w:szCs w:val="20"/>
              </w:rPr>
              <w:t xml:space="preserve"> i postępujemy zgodnie z informacjami zawartymi w tej sekcji.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TAK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NIE</w:t>
            </w:r>
          </w:p>
        </w:tc>
      </w:tr>
      <w:tr w:rsidR="00496092" w:rsidRPr="00391B00" w:rsidTr="00CE7ABE">
        <w:trPr>
          <w:trHeight w:val="567"/>
        </w:trPr>
        <w:tc>
          <w:tcPr>
            <w:tcW w:w="6344" w:type="dxa"/>
            <w:gridSpan w:val="3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567"/>
        </w:trPr>
        <w:tc>
          <w:tcPr>
            <w:tcW w:w="7762" w:type="dxa"/>
            <w:gridSpan w:val="4"/>
            <w:shd w:val="clear" w:color="auto" w:fill="D9D9D9"/>
            <w:vAlign w:val="center"/>
          </w:tcPr>
          <w:p w:rsidR="00496092" w:rsidRDefault="00496092" w:rsidP="00CE7ABE">
            <w:pPr>
              <w:jc w:val="both"/>
              <w:rPr>
                <w:b/>
              </w:rPr>
            </w:pPr>
            <w:r>
              <w:rPr>
                <w:b/>
              </w:rPr>
              <w:t xml:space="preserve">CZĘŚĆ PB6. </w:t>
            </w:r>
            <w:r w:rsidRPr="00391B00">
              <w:rPr>
                <w:b/>
              </w:rPr>
              <w:t>UST</w:t>
            </w:r>
            <w:r>
              <w:rPr>
                <w:b/>
              </w:rPr>
              <w:t>ALENIE</w:t>
            </w:r>
            <w:r w:rsidRPr="00391B00">
              <w:rPr>
                <w:b/>
              </w:rPr>
              <w:t xml:space="preserve"> KWOT</w:t>
            </w:r>
            <w:r>
              <w:rPr>
                <w:b/>
              </w:rPr>
              <w:t>Y</w:t>
            </w:r>
            <w:r w:rsidRPr="00391B00">
              <w:rPr>
                <w:b/>
              </w:rPr>
              <w:t xml:space="preserve"> </w:t>
            </w:r>
            <w:r>
              <w:rPr>
                <w:b/>
              </w:rPr>
              <w:t>WSPARCIA</w:t>
            </w:r>
          </w:p>
          <w:p w:rsidR="00496092" w:rsidRPr="00F96B73" w:rsidRDefault="00496092" w:rsidP="00CE7ABE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UWAGA! </w:t>
            </w:r>
            <w:r w:rsidRPr="00F96B73">
              <w:rPr>
                <w:bCs/>
                <w:i/>
                <w:iCs/>
              </w:rPr>
              <w:t>Tą Część wypełniamy tylko wówczas, gdy protest dotyczy także (lub wyłącznie) tej kwestii, lub gdy dotyczy</w:t>
            </w:r>
            <w:r>
              <w:rPr>
                <w:bCs/>
                <w:i/>
                <w:iCs/>
              </w:rPr>
              <w:t>ł</w:t>
            </w:r>
            <w:r w:rsidRPr="00F96B73">
              <w:rPr>
                <w:bCs/>
                <w:i/>
                <w:iCs/>
              </w:rPr>
              <w:t xml:space="preserve"> oceny według kryteriów wyboru</w:t>
            </w:r>
            <w:r>
              <w:rPr>
                <w:bCs/>
                <w:i/>
                <w:iCs/>
              </w:rPr>
              <w:t xml:space="preserve"> operacji </w:t>
            </w:r>
            <w:r w:rsidRPr="00F96B73">
              <w:rPr>
                <w:bCs/>
                <w:i/>
                <w:iCs/>
              </w:rPr>
              <w:t>i kwota wsparcia nie była wcześniej ustalona, z powodu nie spełniania przez operację minimów punktowych.</w:t>
            </w:r>
          </w:p>
          <w:p w:rsidR="00496092" w:rsidRPr="004B1E7A" w:rsidRDefault="00496092" w:rsidP="00CE7ABE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4B1E7A">
              <w:rPr>
                <w:bCs/>
                <w:i/>
                <w:iCs/>
              </w:rPr>
              <w:t>(kwotę wsparcia ustalamy w oparciu o punkty kontrolne zawarte w „Karcie oceny wniosku o wsparcie„ poprzez jej wypełnienie części K)</w:t>
            </w:r>
            <w:r>
              <w:rPr>
                <w:bCs/>
                <w:i/>
                <w:iCs/>
              </w:rPr>
              <w:t>.Ustaloną kwotę wsparcia wpisujemy w białe pole, po prawej stronie Następnie obligatoryjnie wypełniamy część PC.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 xml:space="preserve">Uzasadnienie ustalonej kwoty </w:t>
            </w:r>
            <w:r>
              <w:rPr>
                <w:b/>
                <w:szCs w:val="20"/>
              </w:rPr>
              <w:t>wsparcia (w przypadku jej ponownego ustalania).</w:t>
            </w: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CZĘŚĆ PC. WYNIK ROZPATRZENIA PROTESTU (WYNIK WERYFIKACJI OCENY W WZWIĄZKU Z WNIESIONYM PROTESTEM).</w:t>
            </w:r>
          </w:p>
        </w:tc>
      </w:tr>
      <w:tr w:rsidR="00496092" w:rsidRPr="00391B00" w:rsidTr="00CE7ABE">
        <w:trPr>
          <w:trHeight w:val="567"/>
        </w:trPr>
        <w:tc>
          <w:tcPr>
            <w:tcW w:w="6344" w:type="dxa"/>
            <w:gridSpan w:val="3"/>
            <w:vMerge w:val="restart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PROTEST ROZPATRZONO POZYTYWNIE</w:t>
            </w:r>
          </w:p>
          <w:p w:rsidR="00496092" w:rsidRDefault="00496092" w:rsidP="00CE7ABE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47C24">
              <w:rPr>
                <w:b/>
                <w:bCs/>
                <w:i/>
                <w:sz w:val="20"/>
                <w:szCs w:val="20"/>
              </w:rPr>
              <w:t>W przypadku zaznaczenia TAK, należy:</w:t>
            </w:r>
          </w:p>
          <w:p w:rsidR="00496092" w:rsidRPr="0038501F" w:rsidRDefault="00496092" w:rsidP="003F796B">
            <w:pPr>
              <w:pStyle w:val="Akapitzlist"/>
              <w:widowControl/>
              <w:numPr>
                <w:ilvl w:val="0"/>
                <w:numId w:val="50"/>
              </w:numPr>
              <w:suppressAutoHyphens w:val="0"/>
              <w:spacing w:after="0" w:line="240" w:lineRule="auto"/>
              <w:ind w:left="318" w:hanging="284"/>
              <w:contextualSpacing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Zmienić wcześniejsze rozstrzygnięcie,</w:t>
            </w:r>
          </w:p>
          <w:p w:rsidR="00496092" w:rsidRPr="00437F6E" w:rsidRDefault="00496092" w:rsidP="003F796B">
            <w:pPr>
              <w:pStyle w:val="Akapitzlist"/>
              <w:widowControl/>
              <w:numPr>
                <w:ilvl w:val="0"/>
                <w:numId w:val="50"/>
              </w:numPr>
              <w:suppressAutoHyphens w:val="0"/>
              <w:spacing w:after="0" w:line="240" w:lineRule="auto"/>
              <w:ind w:left="284" w:hanging="284"/>
              <w:contextualSpacing/>
              <w:jc w:val="both"/>
              <w:rPr>
                <w:i/>
                <w:sz w:val="20"/>
                <w:szCs w:val="20"/>
              </w:rPr>
            </w:pPr>
            <w:r w:rsidRPr="00437F6E">
              <w:rPr>
                <w:i/>
                <w:sz w:val="20"/>
                <w:szCs w:val="20"/>
              </w:rPr>
              <w:t xml:space="preserve">Dokonać ponownej oceny operacji zgodnie z procedurą oceny i wyboru operacji, rozpoczynając od tej części oceny, której nie dokonaliśmy w ocenie  pierwotnej (skierowanie operacji do właściwego etapu oceny – art. 22c. ust.1. pkt 1 ustawy RLKS). </w:t>
            </w:r>
          </w:p>
          <w:p w:rsidR="00496092" w:rsidRDefault="00496092" w:rsidP="003F796B">
            <w:pPr>
              <w:pStyle w:val="Akapitzlist"/>
              <w:widowControl/>
              <w:numPr>
                <w:ilvl w:val="0"/>
                <w:numId w:val="50"/>
              </w:numPr>
              <w:suppressAutoHyphens w:val="0"/>
              <w:spacing w:after="0" w:line="240" w:lineRule="auto"/>
              <w:ind w:left="284" w:hanging="284"/>
              <w:contextualSpacing/>
              <w:jc w:val="both"/>
              <w:rPr>
                <w:b/>
                <w:bCs/>
                <w:i/>
                <w:sz w:val="20"/>
                <w:szCs w:val="20"/>
              </w:rPr>
            </w:pPr>
            <w:r w:rsidRPr="00AD14A1">
              <w:rPr>
                <w:i/>
                <w:sz w:val="20"/>
                <w:szCs w:val="20"/>
              </w:rPr>
              <w:t xml:space="preserve">Dokonać aktualizacji list  operacji (podstawa prawna jw.) w tym: podjąć uchwałę przyjmującą/zatwierdzającą zmienioną listę operacji spełniających warunki udzielenia wsparcia na wdrażanie LSR i/lub listę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wnioskodawcy będzie to pismo </w:t>
            </w:r>
            <w:r w:rsidRPr="00AD14A1">
              <w:rPr>
                <w:b/>
                <w:bCs/>
                <w:i/>
                <w:sz w:val="20"/>
                <w:szCs w:val="20"/>
              </w:rPr>
              <w:t>P2 – informujące o wyniku oceny</w:t>
            </w:r>
            <w:r>
              <w:rPr>
                <w:b/>
                <w:bCs/>
                <w:i/>
                <w:sz w:val="20"/>
                <w:szCs w:val="20"/>
              </w:rPr>
              <w:t xml:space="preserve"> operacji</w:t>
            </w:r>
            <w:r w:rsidRPr="00AD14A1">
              <w:rPr>
                <w:b/>
                <w:bCs/>
                <w:i/>
                <w:sz w:val="20"/>
                <w:szCs w:val="20"/>
              </w:rPr>
              <w:t>)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  <w:p w:rsidR="00496092" w:rsidRDefault="00496092" w:rsidP="003F796B">
            <w:pPr>
              <w:pStyle w:val="Akapitzlist"/>
              <w:widowControl/>
              <w:numPr>
                <w:ilvl w:val="0"/>
                <w:numId w:val="50"/>
              </w:numPr>
              <w:suppressAutoHyphens w:val="0"/>
              <w:spacing w:after="0" w:line="240" w:lineRule="auto"/>
              <w:ind w:left="284" w:hanging="284"/>
              <w:contextualSpacing/>
              <w:jc w:val="both"/>
              <w:rPr>
                <w:b/>
                <w:bCs/>
                <w:i/>
                <w:sz w:val="20"/>
                <w:szCs w:val="20"/>
              </w:rPr>
            </w:pPr>
            <w:r w:rsidRPr="00AD14A1">
              <w:rPr>
                <w:b/>
                <w:bCs/>
                <w:i/>
                <w:sz w:val="20"/>
                <w:szCs w:val="20"/>
              </w:rPr>
              <w:t xml:space="preserve"> UWAGA! Powyższy opis postępowania został </w:t>
            </w:r>
            <w:r>
              <w:rPr>
                <w:b/>
                <w:bCs/>
                <w:i/>
                <w:sz w:val="20"/>
                <w:szCs w:val="20"/>
              </w:rPr>
              <w:t xml:space="preserve">także </w:t>
            </w:r>
            <w:r w:rsidRPr="00AD14A1">
              <w:rPr>
                <w:b/>
                <w:bCs/>
                <w:i/>
                <w:sz w:val="20"/>
                <w:szCs w:val="20"/>
              </w:rPr>
              <w:t>zawarty – w skróconej wersji</w:t>
            </w:r>
            <w:r>
              <w:rPr>
                <w:b/>
                <w:bCs/>
                <w:i/>
                <w:sz w:val="20"/>
                <w:szCs w:val="20"/>
              </w:rPr>
              <w:t xml:space="preserve"> -</w:t>
            </w:r>
            <w:r w:rsidRPr="00AD14A1">
              <w:rPr>
                <w:b/>
                <w:bCs/>
                <w:i/>
                <w:sz w:val="20"/>
                <w:szCs w:val="20"/>
              </w:rPr>
              <w:t xml:space="preserve"> w części PB2</w:t>
            </w:r>
            <w:r>
              <w:rPr>
                <w:b/>
                <w:bCs/>
                <w:i/>
                <w:sz w:val="20"/>
                <w:szCs w:val="20"/>
              </w:rPr>
              <w:t xml:space="preserve">, PB3, PB5 i PB6 niniejszej karty. </w:t>
            </w:r>
            <w:r w:rsidRPr="00AD14A1">
              <w:rPr>
                <w:b/>
                <w:bCs/>
                <w:i/>
                <w:sz w:val="20"/>
                <w:szCs w:val="20"/>
              </w:rPr>
              <w:t xml:space="preserve"> Jeżeli czynności opisane wyżej zostały już wykonane – i pismo P2 zostało wysłane, podpisujemy </w:t>
            </w:r>
            <w:r>
              <w:rPr>
                <w:b/>
                <w:bCs/>
                <w:i/>
                <w:sz w:val="20"/>
                <w:szCs w:val="20"/>
              </w:rPr>
              <w:t xml:space="preserve">niniejszą </w:t>
            </w:r>
            <w:r w:rsidRPr="00AD14A1">
              <w:rPr>
                <w:b/>
                <w:bCs/>
                <w:i/>
                <w:sz w:val="20"/>
                <w:szCs w:val="20"/>
              </w:rPr>
              <w:t xml:space="preserve">kartę w wyznaczonym </w:t>
            </w:r>
            <w:r>
              <w:rPr>
                <w:b/>
                <w:bCs/>
                <w:i/>
                <w:sz w:val="20"/>
                <w:szCs w:val="20"/>
              </w:rPr>
              <w:t xml:space="preserve">do tego </w:t>
            </w:r>
            <w:r w:rsidRPr="00AD14A1">
              <w:rPr>
                <w:b/>
                <w:bCs/>
                <w:i/>
                <w:sz w:val="20"/>
                <w:szCs w:val="20"/>
              </w:rPr>
              <w:t>miejscu</w:t>
            </w:r>
            <w:r>
              <w:rPr>
                <w:b/>
                <w:bCs/>
                <w:i/>
                <w:sz w:val="20"/>
                <w:szCs w:val="20"/>
              </w:rPr>
              <w:t xml:space="preserve"> oraz wpisujemy informacje dotyczące podjętych w sprawie uchwał,</w:t>
            </w:r>
            <w:r w:rsidRPr="00AD14A1">
              <w:rPr>
                <w:b/>
                <w:bCs/>
                <w:i/>
                <w:sz w:val="20"/>
                <w:szCs w:val="20"/>
              </w:rPr>
              <w:t xml:space="preserve"> co jest jednoznaczne z zakończeniem procesu rozpatrzenia protestu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AD14A1">
              <w:rPr>
                <w:b/>
                <w:bCs/>
                <w:i/>
                <w:sz w:val="20"/>
                <w:szCs w:val="20"/>
              </w:rPr>
              <w:t>.</w:t>
            </w:r>
          </w:p>
          <w:p w:rsidR="00496092" w:rsidRPr="00307B66" w:rsidRDefault="00496092" w:rsidP="00CE7ABE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496092" w:rsidRPr="00194E87" w:rsidRDefault="00496092" w:rsidP="00CE7ABE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194E87">
              <w:rPr>
                <w:b/>
                <w:bCs/>
                <w:i/>
                <w:sz w:val="20"/>
                <w:szCs w:val="20"/>
              </w:rPr>
              <w:t>W przypadku wybrania odpowiedzi NIE, należy</w:t>
            </w:r>
            <w:r w:rsidRPr="00194E87">
              <w:rPr>
                <w:i/>
                <w:sz w:val="20"/>
                <w:szCs w:val="20"/>
              </w:rPr>
              <w:t>:</w:t>
            </w:r>
          </w:p>
          <w:p w:rsidR="00496092" w:rsidRPr="00391B00" w:rsidRDefault="00496092" w:rsidP="003F796B">
            <w:pPr>
              <w:pStyle w:val="Akapitzlist"/>
              <w:widowControl/>
              <w:numPr>
                <w:ilvl w:val="0"/>
                <w:numId w:val="51"/>
              </w:numPr>
              <w:suppressAutoHyphens w:val="0"/>
              <w:spacing w:after="0"/>
              <w:ind w:left="284" w:hanging="284"/>
              <w:contextualSpacing/>
              <w:jc w:val="both"/>
              <w:rPr>
                <w:i/>
                <w:sz w:val="20"/>
                <w:szCs w:val="20"/>
              </w:rPr>
            </w:pPr>
            <w:r w:rsidRPr="00391B00">
              <w:rPr>
                <w:i/>
                <w:sz w:val="20"/>
                <w:szCs w:val="20"/>
              </w:rPr>
              <w:t xml:space="preserve">przekazać protest wraz z całą dokumentacją do </w:t>
            </w:r>
            <w:r>
              <w:rPr>
                <w:i/>
                <w:sz w:val="20"/>
                <w:szCs w:val="20"/>
              </w:rPr>
              <w:t>właściwego Zarządu Województwa;</w:t>
            </w:r>
          </w:p>
          <w:p w:rsidR="00496092" w:rsidRPr="00391B00" w:rsidRDefault="00496092" w:rsidP="003F796B">
            <w:pPr>
              <w:pStyle w:val="Akapitzlist"/>
              <w:widowControl/>
              <w:numPr>
                <w:ilvl w:val="0"/>
                <w:numId w:val="51"/>
              </w:numPr>
              <w:suppressAutoHyphens w:val="0"/>
              <w:spacing w:after="0"/>
              <w:ind w:left="284" w:hanging="284"/>
              <w:contextualSpacing/>
              <w:jc w:val="both"/>
              <w:rPr>
                <w:i/>
                <w:sz w:val="20"/>
                <w:szCs w:val="20"/>
              </w:rPr>
            </w:pPr>
            <w:r w:rsidRPr="00391B00">
              <w:rPr>
                <w:i/>
                <w:sz w:val="20"/>
                <w:szCs w:val="20"/>
              </w:rPr>
              <w:t xml:space="preserve">poinformować wnioskodawcę o przekazaniu </w:t>
            </w:r>
            <w:r>
              <w:rPr>
                <w:i/>
                <w:sz w:val="20"/>
                <w:szCs w:val="20"/>
              </w:rPr>
              <w:t xml:space="preserve">protestu </w:t>
            </w:r>
            <w:r w:rsidRPr="00391B00">
              <w:rPr>
                <w:i/>
                <w:sz w:val="20"/>
                <w:szCs w:val="20"/>
              </w:rPr>
              <w:t xml:space="preserve">do rozpatrzenia przez </w:t>
            </w:r>
            <w:r>
              <w:rPr>
                <w:i/>
                <w:sz w:val="20"/>
                <w:szCs w:val="20"/>
              </w:rPr>
              <w:t>Zarząd Województwa.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TAK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NIE</w:t>
            </w:r>
          </w:p>
        </w:tc>
      </w:tr>
      <w:tr w:rsidR="00496092" w:rsidRPr="00391B00" w:rsidTr="00CE7ABE">
        <w:trPr>
          <w:trHeight w:val="567"/>
        </w:trPr>
        <w:tc>
          <w:tcPr>
            <w:tcW w:w="6344" w:type="dxa"/>
            <w:gridSpan w:val="3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324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496092" w:rsidRPr="00391B00" w:rsidRDefault="00496092" w:rsidP="00D50405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 xml:space="preserve">Przewodniczący </w:t>
            </w:r>
            <w:r w:rsidR="00D50405">
              <w:rPr>
                <w:b/>
                <w:szCs w:val="20"/>
              </w:rPr>
              <w:t>Posiedzenia</w:t>
            </w:r>
          </w:p>
        </w:tc>
      </w:tr>
      <w:tr w:rsidR="00496092" w:rsidRPr="00391B00" w:rsidTr="00CE7ABE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Imię i nazwisko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Data i podpis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Informacje dotyczące podjętych uchwał </w:t>
            </w:r>
            <w:r w:rsidRPr="007761CD">
              <w:rPr>
                <w:bCs/>
                <w:i/>
                <w:iCs/>
              </w:rPr>
              <w:t>(data i nr).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6092" w:rsidRPr="00391B00" w:rsidRDefault="00496092" w:rsidP="00496092"/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1667"/>
        <w:gridCol w:w="1352"/>
        <w:gridCol w:w="1321"/>
      </w:tblGrid>
      <w:tr w:rsidR="00496092" w:rsidRPr="00391B00" w:rsidTr="00CE7ABE">
        <w:trPr>
          <w:trHeight w:val="567"/>
        </w:trPr>
        <w:tc>
          <w:tcPr>
            <w:tcW w:w="9185" w:type="dxa"/>
            <w:gridSpan w:val="4"/>
            <w:shd w:val="clear" w:color="auto" w:fill="BFBFB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 xml:space="preserve">CZĘŚĆ </w:t>
            </w:r>
            <w:r>
              <w:rPr>
                <w:b/>
              </w:rPr>
              <w:t>PZW</w:t>
            </w:r>
            <w:r w:rsidRPr="00391B00">
              <w:rPr>
                <w:b/>
              </w:rPr>
              <w:t xml:space="preserve">: WYNIKI ROZPATRZENIA PROTESTU PRZEZ </w:t>
            </w:r>
            <w:r>
              <w:rPr>
                <w:b/>
              </w:rPr>
              <w:t>ZARZĄD WOJEWÓDZTWA</w:t>
            </w:r>
          </w:p>
        </w:tc>
      </w:tr>
      <w:tr w:rsidR="00496092" w:rsidRPr="00391B00" w:rsidTr="00CE7ABE">
        <w:trPr>
          <w:trHeight w:val="567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b/>
              </w:rPr>
            </w:pPr>
            <w:r w:rsidRPr="00391B00">
              <w:rPr>
                <w:b/>
              </w:rPr>
              <w:t xml:space="preserve">Data przekazania protestu do </w:t>
            </w:r>
            <w:r>
              <w:rPr>
                <w:b/>
              </w:rPr>
              <w:t>Zarządu</w:t>
            </w:r>
            <w:r w:rsidRPr="00391B00">
              <w:rPr>
                <w:b/>
              </w:rPr>
              <w:t xml:space="preserve"> Województwa </w:t>
            </w:r>
          </w:p>
        </w:tc>
        <w:tc>
          <w:tcPr>
            <w:tcW w:w="2673" w:type="dxa"/>
            <w:gridSpan w:val="2"/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b/>
              </w:rPr>
            </w:pPr>
            <w:r w:rsidRPr="00391B00">
              <w:rPr>
                <w:b/>
              </w:rPr>
              <w:t xml:space="preserve">Data </w:t>
            </w:r>
            <w:r>
              <w:rPr>
                <w:b/>
              </w:rPr>
              <w:t xml:space="preserve">otrzymania rozstrzygnięcia </w:t>
            </w:r>
            <w:r w:rsidRPr="00391B00">
              <w:rPr>
                <w:b/>
              </w:rPr>
              <w:t>o</w:t>
            </w:r>
            <w:r>
              <w:rPr>
                <w:b/>
              </w:rPr>
              <w:t>d</w:t>
            </w:r>
            <w:r w:rsidRPr="00391B00">
              <w:rPr>
                <w:b/>
              </w:rPr>
              <w:t xml:space="preserve"> </w:t>
            </w:r>
            <w:r>
              <w:rPr>
                <w:b/>
              </w:rPr>
              <w:t>Zarządu</w:t>
            </w:r>
            <w:r w:rsidRPr="00391B00">
              <w:rPr>
                <w:b/>
              </w:rPr>
              <w:t xml:space="preserve"> Województwa</w:t>
            </w:r>
            <w:r>
              <w:rPr>
                <w:b/>
              </w:rPr>
              <w:t>, oraz nr i data pisma od ZW</w:t>
            </w:r>
          </w:p>
        </w:tc>
        <w:tc>
          <w:tcPr>
            <w:tcW w:w="2673" w:type="dxa"/>
            <w:gridSpan w:val="2"/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9185" w:type="dxa"/>
            <w:gridSpan w:val="4"/>
            <w:shd w:val="clear" w:color="auto" w:fill="D9D9D9"/>
            <w:vAlign w:val="center"/>
          </w:tcPr>
          <w:p w:rsidR="00496092" w:rsidRPr="00391B00" w:rsidRDefault="00496092" w:rsidP="00CE7ABE">
            <w:pPr>
              <w:jc w:val="both"/>
              <w:rPr>
                <w:b/>
              </w:rPr>
            </w:pPr>
            <w:r>
              <w:rPr>
                <w:b/>
              </w:rPr>
              <w:t>Informacje dotyczące rozstrzygnięcia protestu przez</w:t>
            </w:r>
            <w:r w:rsidRPr="000F4D8C">
              <w:rPr>
                <w:b/>
              </w:rPr>
              <w:t xml:space="preserve"> Zarząd Województwa</w:t>
            </w:r>
          </w:p>
        </w:tc>
      </w:tr>
      <w:tr w:rsidR="00496092" w:rsidRPr="00391B00" w:rsidTr="00CE7ABE">
        <w:trPr>
          <w:trHeight w:val="975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496092" w:rsidRPr="00EA2146" w:rsidRDefault="00496092" w:rsidP="00CE7ABE">
            <w:pPr>
              <w:autoSpaceDE w:val="0"/>
              <w:spacing w:line="360" w:lineRule="auto"/>
              <w:jc w:val="both"/>
              <w:rPr>
                <w:rFonts w:eastAsia="Times New Roman"/>
                <w:bCs/>
                <w:color w:val="000000"/>
                <w:lang w:bidi="en-US"/>
              </w:rPr>
            </w:pPr>
            <w:bookmarkStart w:id="27" w:name="_Hlk155177699"/>
            <w:r w:rsidRPr="000F4D8C">
              <w:rPr>
                <w:b/>
              </w:rPr>
              <w:t xml:space="preserve">Zarząd Województwa uwzględnił złożony protest i </w:t>
            </w:r>
            <w:r w:rsidRPr="005E7AD2">
              <w:rPr>
                <w:b/>
              </w:rPr>
              <w:t>s</w:t>
            </w:r>
            <w:r w:rsidRPr="005E7AD2">
              <w:rPr>
                <w:rFonts w:eastAsia="Times New Roman"/>
                <w:b/>
                <w:color w:val="000000"/>
                <w:lang w:bidi="en-US"/>
              </w:rPr>
              <w:t>kierował wniosek o wsparcie do LGD w celu:</w:t>
            </w:r>
          </w:p>
        </w:tc>
        <w:tc>
          <w:tcPr>
            <w:tcW w:w="2673" w:type="dxa"/>
            <w:gridSpan w:val="2"/>
            <w:shd w:val="clear" w:color="auto" w:fill="D9D9D9" w:themeFill="background1" w:themeFillShade="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</w:tr>
      <w:tr w:rsidR="00496092" w:rsidRPr="00391B00" w:rsidTr="00CE7ABE">
        <w:trPr>
          <w:trHeight w:val="483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496092" w:rsidRPr="005E7AD2" w:rsidRDefault="00496092" w:rsidP="003F796B">
            <w:pPr>
              <w:pStyle w:val="Akapitzlist"/>
              <w:widowControl/>
              <w:numPr>
                <w:ilvl w:val="0"/>
                <w:numId w:val="57"/>
              </w:numPr>
              <w:autoSpaceDE w:val="0"/>
              <w:spacing w:after="0" w:line="360" w:lineRule="auto"/>
              <w:ind w:left="318"/>
              <w:contextualSpacing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5E7AD2">
              <w:rPr>
                <w:rFonts w:eastAsia="Times New Roman"/>
                <w:b/>
                <w:color w:val="000000"/>
                <w:u w:val="single"/>
                <w:lang w:bidi="en-US"/>
              </w:rPr>
              <w:t>uwzględnienia stanowiska zarządu województwa</w:t>
            </w:r>
            <w:r w:rsidRPr="005E7AD2">
              <w:rPr>
                <w:rFonts w:eastAsia="Times New Roman"/>
                <w:bCs/>
                <w:color w:val="000000"/>
                <w:lang w:bidi="en-US"/>
              </w:rPr>
              <w:t xml:space="preserve"> </w:t>
            </w:r>
          </w:p>
          <w:p w:rsidR="00496092" w:rsidRPr="009F7645" w:rsidRDefault="00496092" w:rsidP="00CE7ABE">
            <w:pPr>
              <w:autoSpaceDE w:val="0"/>
              <w:spacing w:line="360" w:lineRule="auto"/>
              <w:ind w:left="-42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D36E5C">
              <w:rPr>
                <w:rFonts w:eastAsia="Times New Roman"/>
                <w:b/>
                <w:color w:val="000000"/>
                <w:u w:val="single"/>
                <w:lang w:bidi="en-US"/>
              </w:rPr>
              <w:t xml:space="preserve">w zakresie spełnienia warunków udzielenia wsparcia na wdrażanie LSR </w:t>
            </w:r>
            <w:r w:rsidRPr="009F7645">
              <w:rPr>
                <w:rFonts w:eastAsia="Times New Roman"/>
                <w:bCs/>
                <w:color w:val="000000"/>
                <w:lang w:bidi="en-US"/>
              </w:rPr>
              <w:t>i dokonania oceny operacji przy zastosowaniu kryteriów wyboru operacji oraz w celu ustalenia kwoty wsparcia na wdrażanie LSR – w przypadku gdy uwzględnienie protestu dotyczy spełnienia warunków udzielenia wsparcia na wdrażanie LSR</w:t>
            </w: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>.</w:t>
            </w:r>
            <w:r w:rsidRPr="009F7645"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 </w:t>
            </w:r>
          </w:p>
          <w:p w:rsidR="00496092" w:rsidRDefault="00496092" w:rsidP="00CE7ABE">
            <w:pPr>
              <w:jc w:val="both"/>
              <w:rPr>
                <w:i/>
              </w:rPr>
            </w:pPr>
            <w:r w:rsidRPr="00366BED">
              <w:rPr>
                <w:i/>
              </w:rPr>
              <w:t>W przypadku zaznaczenia TAK należy</w:t>
            </w:r>
            <w:r>
              <w:rPr>
                <w:i/>
              </w:rPr>
              <w:t>:</w:t>
            </w:r>
          </w:p>
          <w:p w:rsidR="00496092" w:rsidRPr="0038501F" w:rsidRDefault="00496092" w:rsidP="003F796B">
            <w:pPr>
              <w:pStyle w:val="Akapitzlist"/>
              <w:widowControl/>
              <w:numPr>
                <w:ilvl w:val="0"/>
                <w:numId w:val="56"/>
              </w:numPr>
              <w:suppressAutoHyphens w:val="0"/>
              <w:spacing w:after="0" w:line="240" w:lineRule="auto"/>
              <w:contextualSpacing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Zmienić wcześniejsze rozstrzygnięcie w sprawie spełniania przez operację warunków udzielenia wsparcia na wdrażanie LSR,</w:t>
            </w:r>
          </w:p>
          <w:p w:rsidR="00496092" w:rsidRDefault="00496092" w:rsidP="003F796B">
            <w:pPr>
              <w:pStyle w:val="Akapitzlist"/>
              <w:widowControl/>
              <w:numPr>
                <w:ilvl w:val="0"/>
                <w:numId w:val="56"/>
              </w:numPr>
              <w:suppressAutoHyphens w:val="0"/>
              <w:spacing w:after="0" w:line="240" w:lineRule="auto"/>
              <w:contextualSpacing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Dokonać ponownej oceny operacji zgodnie z procedurą oceny i wyboru operacji, </w:t>
            </w:r>
            <w:r w:rsidRPr="00D82BB1">
              <w:rPr>
                <w:i/>
                <w:sz w:val="20"/>
                <w:szCs w:val="20"/>
              </w:rPr>
              <w:t>rozpoczynając od tej części oceny, której nie dokonaliśmy w ocenie  pierwotnej (skierowanie operacji do właściwego etapu oceny – art. 22</w:t>
            </w:r>
            <w:r>
              <w:rPr>
                <w:i/>
                <w:sz w:val="20"/>
                <w:szCs w:val="20"/>
              </w:rPr>
              <w:t>e</w:t>
            </w:r>
            <w:r w:rsidRPr="00D82BB1">
              <w:rPr>
                <w:i/>
                <w:sz w:val="20"/>
                <w:szCs w:val="20"/>
              </w:rPr>
              <w:t>. ust.</w:t>
            </w:r>
            <w:r>
              <w:rPr>
                <w:i/>
                <w:sz w:val="20"/>
                <w:szCs w:val="20"/>
              </w:rPr>
              <w:t>2</w:t>
            </w:r>
            <w:r w:rsidRPr="00D82BB1">
              <w:rPr>
                <w:i/>
                <w:sz w:val="20"/>
                <w:szCs w:val="20"/>
              </w:rPr>
              <w:t>. pkt 1 ustawy RLKS). W tym przypadku należy rozpocząć ocenę od oceny według kryteriów wyboru operacji</w:t>
            </w:r>
            <w:r>
              <w:rPr>
                <w:i/>
                <w:sz w:val="20"/>
                <w:szCs w:val="20"/>
              </w:rPr>
              <w:t xml:space="preserve"> oraz</w:t>
            </w:r>
            <w:r w:rsidRPr="00D82BB1">
              <w:rPr>
                <w:i/>
                <w:sz w:val="20"/>
                <w:szCs w:val="20"/>
              </w:rPr>
              <w:t xml:space="preserve"> dokonać </w:t>
            </w:r>
            <w:r w:rsidRPr="00D82BB1">
              <w:rPr>
                <w:i/>
              </w:rPr>
              <w:t>ustalenia kwoty wsparcia</w:t>
            </w:r>
            <w:r>
              <w:rPr>
                <w:i/>
              </w:rPr>
              <w:t>, ewentualnie odnieść się do minimów punktowych – jeżeli dotyczy.</w:t>
            </w:r>
            <w:r w:rsidRPr="00D82BB1">
              <w:rPr>
                <w:i/>
              </w:rPr>
              <w:t xml:space="preserve"> Oceny należy dokonać w oparciu o załącznik nr 1 do procedury wyboru i oceny operacji pn. „karta oceny wniosku</w:t>
            </w:r>
            <w:r>
              <w:rPr>
                <w:i/>
              </w:rPr>
              <w:t xml:space="preserve"> o wsparcie</w:t>
            </w:r>
            <w:r w:rsidRPr="00366BED">
              <w:rPr>
                <w:i/>
                <w:color w:val="000000"/>
              </w:rPr>
              <w:t>”, rozpoczynając jej wypełnianie od części B</w:t>
            </w:r>
            <w:r>
              <w:rPr>
                <w:i/>
                <w:color w:val="000000"/>
              </w:rPr>
              <w:t>, czyli od oceny według kryteriów, aż do końca karty..</w:t>
            </w:r>
          </w:p>
          <w:p w:rsidR="00496092" w:rsidRPr="00751D8B" w:rsidRDefault="00496092" w:rsidP="003F796B">
            <w:pPr>
              <w:pStyle w:val="Akapitzlist"/>
              <w:widowControl/>
              <w:numPr>
                <w:ilvl w:val="0"/>
                <w:numId w:val="56"/>
              </w:numPr>
              <w:suppressAutoHyphens w:val="0"/>
              <w:spacing w:after="0" w:line="240" w:lineRule="auto"/>
              <w:contextualSpacing/>
              <w:jc w:val="both"/>
              <w:rPr>
                <w:b/>
                <w:bCs/>
                <w:i/>
                <w:sz w:val="20"/>
                <w:szCs w:val="20"/>
              </w:rPr>
            </w:pPr>
            <w:r w:rsidRPr="00AD14A1">
              <w:rPr>
                <w:i/>
                <w:sz w:val="20"/>
                <w:szCs w:val="20"/>
              </w:rPr>
              <w:t xml:space="preserve">Dokonać aktualizacji list  operacji (podstawa prawna jw.) w tym: podjąć uchwałę przyjmującą/zatwierdzającą listę operacji spełniających warunki udzielenia wsparcia na wdrażanie LSR </w:t>
            </w:r>
            <w:r>
              <w:rPr>
                <w:i/>
                <w:sz w:val="20"/>
                <w:szCs w:val="20"/>
              </w:rPr>
              <w:t>oraz</w:t>
            </w:r>
            <w:r w:rsidRPr="00AD14A1">
              <w:rPr>
                <w:i/>
                <w:sz w:val="20"/>
                <w:szCs w:val="20"/>
              </w:rPr>
              <w:t xml:space="preserve"> listę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wnioskodawcy będzie to pismo </w:t>
            </w:r>
            <w:r w:rsidRPr="00AD14A1">
              <w:rPr>
                <w:b/>
                <w:bCs/>
                <w:i/>
                <w:sz w:val="20"/>
                <w:szCs w:val="20"/>
              </w:rPr>
              <w:t>P2 – informujące o wyniku oceny</w:t>
            </w:r>
            <w:r>
              <w:rPr>
                <w:b/>
                <w:bCs/>
                <w:i/>
                <w:sz w:val="20"/>
                <w:szCs w:val="20"/>
              </w:rPr>
              <w:t xml:space="preserve"> operacji</w:t>
            </w:r>
            <w:r w:rsidRPr="00AD14A1">
              <w:rPr>
                <w:b/>
                <w:bCs/>
                <w:i/>
                <w:sz w:val="20"/>
                <w:szCs w:val="20"/>
              </w:rPr>
              <w:t>)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751D8B">
              <w:rPr>
                <w:i/>
                <w:color w:val="000000"/>
              </w:rPr>
              <w:t xml:space="preserve">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483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496092" w:rsidRPr="00B4531E" w:rsidRDefault="00496092" w:rsidP="003F796B">
            <w:pPr>
              <w:pStyle w:val="Akapitzlist"/>
              <w:widowControl/>
              <w:numPr>
                <w:ilvl w:val="0"/>
                <w:numId w:val="57"/>
              </w:numPr>
              <w:autoSpaceDE w:val="0"/>
              <w:spacing w:after="0" w:line="360" w:lineRule="auto"/>
              <w:ind w:left="318"/>
              <w:contextualSpacing/>
              <w:jc w:val="both"/>
              <w:rPr>
                <w:rFonts w:eastAsia="Times New Roman"/>
                <w:b/>
                <w:color w:val="000000"/>
                <w:lang w:bidi="en-US"/>
              </w:rPr>
            </w:pPr>
            <w:r w:rsidRPr="00B4531E">
              <w:rPr>
                <w:rFonts w:eastAsia="Times New Roman"/>
                <w:b/>
                <w:color w:val="000000"/>
                <w:lang w:bidi="en-US"/>
              </w:rPr>
              <w:t xml:space="preserve">ponownej oceny operacji w zakresie kryteriów wyboru operacji lub w zakresie ustalenia kwoty wsparcia na wdrażanie LSR, z których oceną lub ustaleniem wnioskodawca się nie zgadza, oraz aktualizacji listy operacji – w przypadku gdy uwzględnienie protestu dotyczy spełnienia kryteriów wyboru operacji lub ustalenia kwoty wsparcia na wdrażanie LSR, </w:t>
            </w:r>
          </w:p>
          <w:p w:rsidR="00496092" w:rsidRPr="00391B00" w:rsidRDefault="00496092" w:rsidP="00D71FBE">
            <w:pPr>
              <w:jc w:val="both"/>
              <w:rPr>
                <w:i/>
                <w:sz w:val="20"/>
              </w:rPr>
            </w:pPr>
            <w:r w:rsidRPr="00391B00">
              <w:rPr>
                <w:i/>
                <w:sz w:val="20"/>
              </w:rPr>
              <w:t>W przypadku zaznaczenia TAK należy przejść do wypełniani</w:t>
            </w:r>
            <w:r>
              <w:rPr>
                <w:i/>
                <w:sz w:val="20"/>
              </w:rPr>
              <w:t>a</w:t>
            </w:r>
            <w:r w:rsidRPr="00391B00">
              <w:rPr>
                <w:i/>
                <w:sz w:val="20"/>
              </w:rPr>
              <w:t xml:space="preserve"> </w:t>
            </w:r>
            <w:r w:rsidRPr="00366BED">
              <w:rPr>
                <w:i/>
              </w:rPr>
              <w:t>„</w:t>
            </w:r>
            <w:r w:rsidR="00D71FBE" w:rsidRPr="00E26184">
              <w:rPr>
                <w:b/>
              </w:rPr>
              <w:t>Karta indywidualnej oceny punktowej wg Lokalnych Kryteriów Wyboru</w:t>
            </w:r>
            <w:r w:rsidR="00D71FBE">
              <w:rPr>
                <w:b/>
              </w:rPr>
              <w:t>” oraz ustalenia kwoty wsparcia</w:t>
            </w:r>
            <w:r>
              <w:rPr>
                <w:i/>
                <w:color w:val="000000"/>
              </w:rPr>
              <w:t xml:space="preserve"> – jeżeli dotyczy oraz w zależności od rozstrzygnięcia – wypełnienie części  </w:t>
            </w:r>
            <w:r w:rsidRPr="00166DD3">
              <w:rPr>
                <w:b/>
                <w:bCs/>
                <w:i/>
                <w:color w:val="000000"/>
              </w:rPr>
              <w:t>PD</w:t>
            </w:r>
            <w:r>
              <w:rPr>
                <w:i/>
                <w:color w:val="000000"/>
              </w:rPr>
              <w:t xml:space="preserve"> w odpowiednim punkcie. Przepisy procedury oceny i wyboru operacji w odniesieniu do usuwania rozbieżności w ocenie, ustalania ostatecznej oceny w drodze głosowania itd. Stosuje się odpowiednio.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bookmarkEnd w:id="27"/>
      <w:tr w:rsidR="00496092" w:rsidRPr="00391B00" w:rsidTr="00CE7ABE">
        <w:trPr>
          <w:trHeight w:val="482"/>
        </w:trPr>
        <w:tc>
          <w:tcPr>
            <w:tcW w:w="9185" w:type="dxa"/>
            <w:gridSpan w:val="4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CZĘŚĆ PD: SPOSÓB REALIZACJI ZALECEŃ ZARZĄDU WOJEWÓDZTWA</w:t>
            </w:r>
            <w:r w:rsidRPr="00391B00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PRZEZ LGD</w:t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496092" w:rsidRPr="00306132" w:rsidRDefault="00496092" w:rsidP="00CE7ABE">
            <w:pPr>
              <w:autoSpaceDE w:val="0"/>
              <w:spacing w:line="360" w:lineRule="auto"/>
              <w:jc w:val="both"/>
              <w:rPr>
                <w:rFonts w:eastAsia="Times New Roman"/>
                <w:b/>
                <w:color w:val="000000"/>
                <w:lang w:bidi="en-US"/>
              </w:rPr>
            </w:pPr>
            <w:r w:rsidRPr="00306132">
              <w:rPr>
                <w:rFonts w:eastAsia="Times New Roman"/>
                <w:b/>
                <w:color w:val="000000"/>
                <w:lang w:bidi="en-US"/>
              </w:rPr>
              <w:t>RADA LGD:</w:t>
            </w:r>
          </w:p>
        </w:tc>
        <w:tc>
          <w:tcPr>
            <w:tcW w:w="2673" w:type="dxa"/>
            <w:gridSpan w:val="2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496092" w:rsidRDefault="00496092" w:rsidP="003F796B">
            <w:pPr>
              <w:widowControl/>
              <w:numPr>
                <w:ilvl w:val="0"/>
                <w:numId w:val="53"/>
              </w:numPr>
              <w:autoSpaceDE w:val="0"/>
              <w:spacing w:line="360" w:lineRule="auto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bookmarkStart w:id="28" w:name="_Hlk155112738"/>
            <w:bookmarkStart w:id="29" w:name="_Hlk155112763"/>
            <w:r w:rsidRPr="008F2A1D">
              <w:rPr>
                <w:rFonts w:eastAsia="Times New Roman"/>
                <w:b/>
                <w:color w:val="000000"/>
                <w:lang w:bidi="en-US"/>
              </w:rPr>
              <w:t>uwzględniła protest (</w:t>
            </w:r>
            <w:r w:rsidRPr="008F2A1D">
              <w:rPr>
                <w:rFonts w:eastAsia="Times New Roman"/>
                <w:b/>
                <w:i/>
                <w:iCs/>
                <w:color w:val="000000"/>
                <w:lang w:bidi="en-US"/>
              </w:rPr>
              <w:t>zgodnie z rozstrzygnięciem zarządu województwa)</w:t>
            </w:r>
            <w:r w:rsidRPr="008F2A1D">
              <w:rPr>
                <w:rFonts w:eastAsia="Times New Roman"/>
                <w:b/>
                <w:color w:val="000000"/>
                <w:lang w:bidi="en-US"/>
              </w:rPr>
              <w:t xml:space="preserve"> w zakresie spełnienia warunków udzielenia wsparcia na wdrażanie LSR i dokonała oceny operacji przy zastosowaniu kryteriów wyboru operacji oraz ustaliła kwotę wsparcia na wdrażanie LSR –</w:t>
            </w:r>
            <w:r w:rsidRPr="004254E4">
              <w:rPr>
                <w:rFonts w:eastAsia="Times New Roman"/>
                <w:bCs/>
                <w:color w:val="000000"/>
                <w:lang w:bidi="en-US"/>
              </w:rPr>
              <w:t xml:space="preserve"> </w:t>
            </w:r>
            <w:r w:rsidRPr="004254E4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w przypadku, gdy uwzględnienie protestu dotyczy</w:t>
            </w: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>ło</w:t>
            </w:r>
            <w:r w:rsidRPr="004254E4"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 spełnienia warunków udzielenia wsparcia na wdrażanie LSR;</w:t>
            </w:r>
          </w:p>
          <w:p w:rsidR="00496092" w:rsidRPr="004254E4" w:rsidRDefault="00496092" w:rsidP="00CE7ABE">
            <w:pPr>
              <w:autoSpaceDE w:val="0"/>
              <w:spacing w:line="360" w:lineRule="auto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Opis postępowania został zawarty w części </w:t>
            </w:r>
            <w:r w:rsidRPr="00A10748">
              <w:rPr>
                <w:rFonts w:eastAsia="Times New Roman"/>
                <w:b/>
                <w:i/>
                <w:iCs/>
                <w:color w:val="000000"/>
                <w:lang w:bidi="en-US"/>
              </w:rPr>
              <w:t>PZW</w:t>
            </w: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 pkt. 1</w:t>
            </w:r>
            <w:r w:rsidRPr="004254E4"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 (poprzednia tabela), z uwagi na fakt, iż w odniesieniu do tego zakresu przepisy nie przewidują możliwości nie dostosowania się przez LGD do rozstrzygnięcia Zarządu Województwa (nie przewiduje się możliwości przekazania do ponownej oceny w zakresie zgodności z warunkami udzielenia wsparcia). 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1656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496092" w:rsidRPr="00F21280" w:rsidRDefault="00496092" w:rsidP="003F796B">
            <w:pPr>
              <w:pStyle w:val="Akapitzlist"/>
              <w:widowControl/>
              <w:numPr>
                <w:ilvl w:val="0"/>
                <w:numId w:val="53"/>
              </w:numPr>
              <w:autoSpaceDE w:val="0"/>
              <w:spacing w:after="0" w:line="360" w:lineRule="auto"/>
              <w:contextualSpacing/>
              <w:jc w:val="both"/>
              <w:rPr>
                <w:rFonts w:eastAsia="Times New Roman"/>
                <w:b/>
                <w:color w:val="000000"/>
                <w:lang w:bidi="en-US"/>
              </w:rPr>
            </w:pPr>
            <w:bookmarkStart w:id="30" w:name="_Hlk155181151"/>
            <w:r w:rsidRPr="00F21280">
              <w:rPr>
                <w:rFonts w:eastAsia="Times New Roman"/>
                <w:b/>
                <w:color w:val="000000"/>
                <w:lang w:bidi="en-US"/>
              </w:rPr>
              <w:t>dokonała ponownej oceny operacji w zakresie kryteriów wyboru operacji lub w zakresie ustalenia kwoty wsparcia na wdrażanie LSR, z których oceną  lub ustaleniem wnioskodawca się nie zgadza, oraz: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496092" w:rsidRPr="006D58E6" w:rsidRDefault="00496092" w:rsidP="003F796B">
            <w:pPr>
              <w:pStyle w:val="Akapitzlist"/>
              <w:widowControl/>
              <w:numPr>
                <w:ilvl w:val="1"/>
                <w:numId w:val="52"/>
              </w:numPr>
              <w:autoSpaceDE w:val="0"/>
              <w:spacing w:after="0" w:line="360" w:lineRule="auto"/>
              <w:contextualSpacing/>
              <w:jc w:val="both"/>
              <w:rPr>
                <w:rFonts w:eastAsia="Times New Roman"/>
                <w:bCs/>
                <w:color w:val="000000"/>
                <w:lang w:bidi="en-US"/>
              </w:rPr>
            </w:pPr>
            <w:r w:rsidRPr="0013038D">
              <w:rPr>
                <w:rFonts w:eastAsia="Times New Roman"/>
                <w:b/>
                <w:color w:val="000000"/>
                <w:lang w:bidi="en-US"/>
              </w:rPr>
              <w:t>Zmieniła zaskarżoną ocenę w zakresie kryteriów wyboru operacji (uwzględniła protest).</w:t>
            </w:r>
          </w:p>
          <w:p w:rsidR="00496092" w:rsidRPr="00133270" w:rsidRDefault="00496092" w:rsidP="00CE7ABE">
            <w:pPr>
              <w:autoSpaceDE w:val="0"/>
              <w:spacing w:line="360" w:lineRule="auto"/>
              <w:jc w:val="both"/>
              <w:rPr>
                <w:rFonts w:eastAsia="Times New Roman"/>
                <w:bCs/>
                <w:color w:val="000000"/>
                <w:lang w:bidi="en-US"/>
              </w:rPr>
            </w:pPr>
            <w:r>
              <w:rPr>
                <w:rFonts w:eastAsia="Times New Roman"/>
                <w:bCs/>
                <w:color w:val="000000"/>
                <w:lang w:bidi="en-US"/>
              </w:rPr>
              <w:t>W tym przypadku należy:</w:t>
            </w:r>
          </w:p>
          <w:p w:rsidR="00496092" w:rsidRPr="0013038D" w:rsidRDefault="00496092" w:rsidP="003F796B">
            <w:pPr>
              <w:pStyle w:val="Akapitzlist"/>
              <w:widowControl/>
              <w:numPr>
                <w:ilvl w:val="0"/>
                <w:numId w:val="56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B431E9">
              <w:rPr>
                <w:i/>
              </w:rPr>
              <w:t xml:space="preserve">zgodnie z art. 22e. ust.2. pkt 2 ustawy RLKS). w tym przypadku po zmianie zaskarżonej oceny w zakresie kryteriów wyboru należy dokonać aktualizacji listy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wnioskodawcy będzie to pismo </w:t>
            </w:r>
            <w:r w:rsidRPr="00B431E9">
              <w:rPr>
                <w:b/>
                <w:bCs/>
                <w:i/>
              </w:rPr>
              <w:t>P2 – informujące o wyniku oceny operacji).</w:t>
            </w:r>
            <w:r w:rsidRPr="0013038D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.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496092" w:rsidRDefault="00496092" w:rsidP="00CE7ABE">
            <w:pPr>
              <w:autoSpaceDE w:val="0"/>
              <w:spacing w:line="360" w:lineRule="auto"/>
              <w:ind w:left="708"/>
              <w:jc w:val="both"/>
              <w:rPr>
                <w:rFonts w:eastAsia="Times New Roman"/>
                <w:b/>
                <w:color w:val="000000"/>
                <w:lang w:bidi="en-US"/>
              </w:rPr>
            </w:pPr>
            <w:bookmarkStart w:id="31" w:name="_Hlk155181591"/>
            <w:r w:rsidRPr="005F173B">
              <w:rPr>
                <w:rFonts w:eastAsia="Times New Roman"/>
                <w:b/>
                <w:color w:val="000000"/>
                <w:lang w:bidi="en-US"/>
              </w:rPr>
              <w:t xml:space="preserve">2.2. zmieniła zaskarżoną kwotę wsparcia, zgodnie z rozstrzygnięciem Zarządu Województwa. </w:t>
            </w:r>
          </w:p>
          <w:p w:rsidR="00496092" w:rsidRPr="00133270" w:rsidRDefault="00496092" w:rsidP="00CE7ABE">
            <w:pPr>
              <w:autoSpaceDE w:val="0"/>
              <w:spacing w:line="360" w:lineRule="auto"/>
              <w:jc w:val="both"/>
              <w:rPr>
                <w:rFonts w:eastAsia="Times New Roman"/>
                <w:bCs/>
                <w:color w:val="000000"/>
                <w:lang w:bidi="en-US"/>
              </w:rPr>
            </w:pPr>
            <w:r>
              <w:rPr>
                <w:rFonts w:eastAsia="Times New Roman"/>
                <w:bCs/>
                <w:color w:val="000000"/>
                <w:lang w:bidi="en-US"/>
              </w:rPr>
              <w:t>W tym przypadku należy:</w:t>
            </w:r>
          </w:p>
          <w:p w:rsidR="00496092" w:rsidRPr="00122643" w:rsidRDefault="00496092" w:rsidP="00CE7ABE">
            <w:pPr>
              <w:autoSpaceDE w:val="0"/>
              <w:spacing w:line="360" w:lineRule="auto"/>
              <w:ind w:left="708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 w:rsidRPr="00B431E9">
              <w:rPr>
                <w:i/>
              </w:rPr>
              <w:t xml:space="preserve">zgodnie z art. 22e. ust.2. pkt 2 ustawy RLKS). w tym przypadku po zmianie zaskarżonej oceny w zakresie </w:t>
            </w:r>
            <w:r>
              <w:rPr>
                <w:i/>
              </w:rPr>
              <w:t>ustalenia kwoty wsparcia</w:t>
            </w:r>
            <w:r w:rsidRPr="00B431E9">
              <w:rPr>
                <w:i/>
              </w:rPr>
              <w:t xml:space="preserve"> należy dokonać aktualizacji listy operacji wybranych, która/e uwzględnią zmianę wynikającą z rozpatrzonego protestu</w:t>
            </w:r>
            <w:r>
              <w:rPr>
                <w:i/>
              </w:rPr>
              <w:t xml:space="preserve"> (zmienioną kwotę wsparcia zaskarżonej operacji)</w:t>
            </w:r>
            <w:r w:rsidRPr="00B431E9">
              <w:rPr>
                <w:i/>
              </w:rPr>
              <w:t xml:space="preserve">. Następnie należy opublikować listę/y zgodnie z wymogami procedury oceny i wyboru operacji. O rozstrzygnięciu należy poinformować Zarząd Województwa oraz Wnioskodawcę (w przypadku wnioskodawcy będzie to pismo </w:t>
            </w:r>
            <w:r w:rsidRPr="00B431E9">
              <w:rPr>
                <w:b/>
                <w:bCs/>
                <w:i/>
              </w:rPr>
              <w:t>P2 – informujące o wyniku oceny operacj</w:t>
            </w:r>
            <w:r>
              <w:rPr>
                <w:b/>
                <w:bCs/>
                <w:i/>
              </w:rPr>
              <w:t>i</w:t>
            </w:r>
            <w:r w:rsidRPr="00B431E9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496092" w:rsidRDefault="00496092" w:rsidP="00CE7ABE">
            <w:pPr>
              <w:autoSpaceDE w:val="0"/>
              <w:spacing w:line="360" w:lineRule="auto"/>
              <w:ind w:left="708"/>
              <w:jc w:val="both"/>
              <w:rPr>
                <w:rFonts w:eastAsia="Times New Roman"/>
                <w:bCs/>
                <w:color w:val="000000"/>
                <w:lang w:bidi="en-US"/>
              </w:rPr>
            </w:pPr>
            <w:r w:rsidRPr="00CF2D00">
              <w:rPr>
                <w:rFonts w:eastAsia="Times New Roman"/>
                <w:b/>
                <w:color w:val="000000"/>
                <w:lang w:bidi="en-US"/>
              </w:rPr>
              <w:t xml:space="preserve">  2.3. podtrzymała pierwotną ocenę w zakresie kryteriów wyboru operacji lub ustalonej kwoty wsparcia</w:t>
            </w:r>
            <w:r>
              <w:rPr>
                <w:rFonts w:eastAsia="Times New Roman"/>
                <w:b/>
                <w:color w:val="000000"/>
                <w:lang w:bidi="en-US"/>
              </w:rPr>
              <w:t>.</w:t>
            </w:r>
          </w:p>
          <w:p w:rsidR="00496092" w:rsidRDefault="00496092" w:rsidP="00CE7ABE">
            <w:pPr>
              <w:autoSpaceDE w:val="0"/>
              <w:spacing w:line="360" w:lineRule="auto"/>
              <w:ind w:left="708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>(</w:t>
            </w:r>
            <w:r w:rsidRPr="004254E4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ponowna negatywna ocena wniosku według kryteriów – w odniesieniu do kryteriów spornych, lub utrzymanie decyzji w sprawie ustalonej, niższej niż wnioskowana kwoty wsparcia</w:t>
            </w:r>
            <w:r>
              <w:rPr>
                <w:rFonts w:eastAsia="Times New Roman"/>
                <w:bCs/>
                <w:i/>
                <w:iCs/>
                <w:color w:val="000000"/>
                <w:lang w:bidi="en-US"/>
              </w:rPr>
              <w:t>).</w:t>
            </w:r>
          </w:p>
          <w:p w:rsidR="00496092" w:rsidRPr="00286C59" w:rsidRDefault="00496092" w:rsidP="00CE7ABE">
            <w:pPr>
              <w:autoSpaceDE w:val="0"/>
              <w:spacing w:line="360" w:lineRule="auto"/>
              <w:jc w:val="both"/>
              <w:rPr>
                <w:rFonts w:eastAsia="Times New Roman"/>
                <w:bCs/>
                <w:i/>
                <w:iCs/>
                <w:color w:val="000000"/>
                <w:lang w:bidi="en-US"/>
              </w:rPr>
            </w:pPr>
            <w:r>
              <w:rPr>
                <w:rFonts w:eastAsia="Times New Roman"/>
                <w:bCs/>
                <w:color w:val="000000"/>
                <w:lang w:bidi="en-US"/>
              </w:rPr>
              <w:t xml:space="preserve">W tym przypadku LGD ma obowiązek przekazania informacji o </w:t>
            </w:r>
            <w:r w:rsidRPr="00286C59">
              <w:rPr>
                <w:rFonts w:eastAsia="Times New Roman"/>
                <w:bCs/>
                <w:color w:val="000000"/>
                <w:lang w:bidi="en-US"/>
              </w:rPr>
              <w:t xml:space="preserve"> dokonanym rozstrzygnięciu </w:t>
            </w:r>
            <w:r>
              <w:rPr>
                <w:rFonts w:eastAsia="Times New Roman"/>
                <w:bCs/>
                <w:color w:val="000000"/>
                <w:lang w:bidi="en-US"/>
              </w:rPr>
              <w:t xml:space="preserve">do </w:t>
            </w:r>
            <w:r w:rsidRPr="00286C59">
              <w:rPr>
                <w:rFonts w:eastAsia="Times New Roman"/>
                <w:bCs/>
                <w:color w:val="000000"/>
                <w:lang w:bidi="en-US"/>
              </w:rPr>
              <w:t>Zarząd</w:t>
            </w:r>
            <w:r>
              <w:rPr>
                <w:rFonts w:eastAsia="Times New Roman"/>
                <w:bCs/>
                <w:color w:val="000000"/>
                <w:lang w:bidi="en-US"/>
              </w:rPr>
              <w:t>u</w:t>
            </w:r>
            <w:r w:rsidRPr="00286C59">
              <w:rPr>
                <w:rFonts w:eastAsia="Times New Roman"/>
                <w:bCs/>
                <w:color w:val="000000"/>
                <w:lang w:bidi="en-US"/>
              </w:rPr>
              <w:t xml:space="preserve"> Województwa oraz </w:t>
            </w:r>
            <w:r>
              <w:rPr>
                <w:rFonts w:eastAsia="Times New Roman"/>
                <w:bCs/>
                <w:color w:val="000000"/>
                <w:lang w:bidi="en-US"/>
              </w:rPr>
              <w:t xml:space="preserve">do </w:t>
            </w:r>
            <w:r w:rsidRPr="00286C59">
              <w:rPr>
                <w:rFonts w:eastAsia="Times New Roman"/>
                <w:bCs/>
                <w:color w:val="000000"/>
                <w:lang w:bidi="en-US"/>
              </w:rPr>
              <w:t>Wnioskodawc</w:t>
            </w:r>
            <w:r>
              <w:rPr>
                <w:rFonts w:eastAsia="Times New Roman"/>
                <w:bCs/>
                <w:color w:val="000000"/>
                <w:lang w:bidi="en-US"/>
              </w:rPr>
              <w:t>y</w:t>
            </w:r>
            <w:r w:rsidRPr="00286C59">
              <w:rPr>
                <w:rFonts w:eastAsia="Times New Roman"/>
                <w:bCs/>
                <w:color w:val="000000"/>
                <w:lang w:bidi="en-US"/>
              </w:rPr>
              <w:t xml:space="preserve">. </w:t>
            </w:r>
            <w:r w:rsidRPr="00286C59"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Do informacji dla wnioskodawcy należy załączyć informację (pouczenie) o możliwości wniesienia skargi do sądu administracyjnego na zasadach określonych w art. 22h </w:t>
            </w:r>
            <w:r w:rsidRPr="00D50405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ustawy RLKS (</w:t>
            </w:r>
            <w:r w:rsidRPr="00D50405">
              <w:rPr>
                <w:rFonts w:eastAsia="Times New Roman"/>
                <w:b/>
                <w:i/>
                <w:iCs/>
                <w:color w:val="000000"/>
                <w:lang w:bidi="en-US"/>
              </w:rPr>
              <w:t xml:space="preserve">pismo P5, </w:t>
            </w:r>
            <w:r w:rsidRPr="00D50405">
              <w:rPr>
                <w:rFonts w:eastAsia="Times New Roman"/>
                <w:bCs/>
                <w:i/>
                <w:iCs/>
                <w:color w:val="000000"/>
                <w:lang w:bidi="en-US"/>
              </w:rPr>
              <w:t>którego wzór zo</w:t>
            </w:r>
            <w:r w:rsidR="005575E6" w:rsidRPr="00D50405"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stał określony w załączniku nr 10 </w:t>
            </w:r>
            <w:r w:rsidRPr="00D50405">
              <w:rPr>
                <w:rFonts w:eastAsia="Times New Roman"/>
                <w:bCs/>
                <w:i/>
                <w:iCs/>
                <w:color w:val="000000"/>
                <w:lang w:bidi="en-US"/>
              </w:rPr>
              <w:t xml:space="preserve"> do procedury oceny i wyboru operacji).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TAK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NIE</w:t>
            </w:r>
          </w:p>
        </w:tc>
      </w:tr>
      <w:tr w:rsidR="00496092" w:rsidRPr="00391B00" w:rsidTr="00CE7ABE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sz w:val="20"/>
                <w:szCs w:val="20"/>
              </w:rPr>
              <w:sym w:font="Webdings" w:char="F063"/>
            </w:r>
          </w:p>
        </w:tc>
      </w:tr>
      <w:bookmarkEnd w:id="28"/>
      <w:bookmarkEnd w:id="29"/>
      <w:bookmarkEnd w:id="30"/>
      <w:bookmarkEnd w:id="31"/>
      <w:tr w:rsidR="00496092" w:rsidRPr="00391B00" w:rsidTr="00CE7ABE">
        <w:trPr>
          <w:trHeight w:val="324"/>
        </w:trPr>
        <w:tc>
          <w:tcPr>
            <w:tcW w:w="9185" w:type="dxa"/>
            <w:gridSpan w:val="4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  <w:szCs w:val="20"/>
              </w:rPr>
            </w:pPr>
            <w:r w:rsidRPr="00391B00">
              <w:rPr>
                <w:b/>
                <w:szCs w:val="20"/>
              </w:rPr>
              <w:t>Sporządził</w:t>
            </w:r>
          </w:p>
        </w:tc>
      </w:tr>
      <w:tr w:rsidR="00496092" w:rsidRPr="00391B00" w:rsidTr="00CE7ABE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Imię i nazwisko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 w:rsidRPr="00391B00">
              <w:rPr>
                <w:b/>
              </w:rPr>
              <w:t>Data i podpis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496092" w:rsidRPr="00391B00" w:rsidRDefault="00496092" w:rsidP="00CE7ABE">
            <w:pPr>
              <w:jc w:val="center"/>
              <w:rPr>
                <w:b/>
              </w:rPr>
            </w:pPr>
            <w:r>
              <w:rPr>
                <w:b/>
              </w:rPr>
              <w:t>Dane dotyczące podjętych uchwał / inne istotne dla załatwienia sprawy informacje i uwagi.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  <w:tr w:rsidR="00496092" w:rsidRPr="00391B00" w:rsidTr="00CE7ABE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496092" w:rsidRDefault="00496092" w:rsidP="00D50405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Przewodniczącego </w:t>
            </w:r>
            <w:r w:rsidR="00D50405">
              <w:rPr>
                <w:b/>
              </w:rPr>
              <w:t>Posiedzenia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496092" w:rsidRPr="00391B00" w:rsidRDefault="00496092" w:rsidP="00CE7A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6092" w:rsidRDefault="00496092" w:rsidP="00496092"/>
    <w:p w:rsidR="00496092" w:rsidRPr="00A32B62" w:rsidRDefault="00496092" w:rsidP="00496092"/>
    <w:p w:rsidR="00496092" w:rsidRDefault="00496092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D71FBE" w:rsidRDefault="00D71FBE" w:rsidP="00496092"/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D71FBE" w:rsidRDefault="00D71FBE" w:rsidP="00FD3A67">
      <w:pPr>
        <w:widowControl/>
        <w:autoSpaceDE w:val="0"/>
        <w:jc w:val="both"/>
        <w:rPr>
          <w:highlight w:val="yellow"/>
        </w:rPr>
      </w:pPr>
    </w:p>
    <w:p w:rsidR="00100CF5" w:rsidRPr="00E72009" w:rsidRDefault="00100CF5" w:rsidP="00100CF5">
      <w:pPr>
        <w:pStyle w:val="Nagwek"/>
        <w:jc w:val="right"/>
        <w:rPr>
          <w:i/>
          <w:iCs/>
        </w:rPr>
      </w:pPr>
      <w:r w:rsidRPr="00E72009">
        <w:rPr>
          <w:i/>
          <w:iCs/>
        </w:rPr>
        <w:t>Zał</w:t>
      </w:r>
      <w:r>
        <w:rPr>
          <w:i/>
          <w:iCs/>
        </w:rPr>
        <w:t>ącznik</w:t>
      </w:r>
      <w:r w:rsidRPr="00E72009">
        <w:rPr>
          <w:i/>
          <w:iCs/>
        </w:rPr>
        <w:t xml:space="preserve"> nr </w:t>
      </w:r>
      <w:r>
        <w:rPr>
          <w:i/>
          <w:iCs/>
        </w:rPr>
        <w:t>8 do P</w:t>
      </w:r>
      <w:r w:rsidRPr="00E72009">
        <w:rPr>
          <w:i/>
          <w:iCs/>
        </w:rPr>
        <w:t xml:space="preserve">rocedury oceny i wyboru operacji w ramach wdrażania </w:t>
      </w:r>
      <w:r>
        <w:rPr>
          <w:i/>
          <w:iCs/>
        </w:rPr>
        <w:br/>
      </w:r>
      <w:r w:rsidRPr="00E72009">
        <w:rPr>
          <w:i/>
          <w:iCs/>
        </w:rPr>
        <w:t>Lokalnej Strategii Rozwoju na lata 2023 -2027</w:t>
      </w:r>
    </w:p>
    <w:p w:rsidR="00496092" w:rsidRPr="00496092" w:rsidRDefault="00496092" w:rsidP="00496092">
      <w:pPr>
        <w:widowControl/>
        <w:suppressAutoHyphens w:val="0"/>
        <w:spacing w:line="259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Wzór pisma </w:t>
      </w:r>
      <w:r w:rsidRPr="00100CF5">
        <w:rPr>
          <w:rFonts w:eastAsia="Aptos"/>
          <w:b/>
          <w:i/>
          <w:iCs/>
          <w:kern w:val="2"/>
          <w:lang w:eastAsia="en-US"/>
          <w14:ligatures w14:val="standardContextual"/>
        </w:rPr>
        <w:t>P3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 do wnioskodawcy dotyczący wezwania do uzupełnienia złożonego protestu</w:t>
      </w: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496092" w:rsidRPr="00826825" w:rsidRDefault="00496092" w:rsidP="00496092">
      <w:pPr>
        <w:jc w:val="right"/>
      </w:pPr>
      <w:r w:rsidRPr="00826825">
        <w:t>(Miejscowość, data)</w:t>
      </w:r>
    </w:p>
    <w:p w:rsidR="00496092" w:rsidRPr="00826825" w:rsidRDefault="00496092" w:rsidP="00496092">
      <w:pPr>
        <w:jc w:val="both"/>
      </w:pPr>
      <w:r w:rsidRPr="00826825">
        <w:t>(Sygnatura pisma)</w:t>
      </w:r>
    </w:p>
    <w:p w:rsidR="00496092" w:rsidRPr="00826825" w:rsidRDefault="00496092" w:rsidP="00496092">
      <w:pPr>
        <w:ind w:left="4111"/>
        <w:jc w:val="both"/>
      </w:pPr>
    </w:p>
    <w:p w:rsidR="00496092" w:rsidRPr="00826825" w:rsidRDefault="00496092" w:rsidP="00496092">
      <w:pPr>
        <w:ind w:left="4111"/>
        <w:jc w:val="both"/>
      </w:pPr>
    </w:p>
    <w:p w:rsidR="00496092" w:rsidRPr="00826825" w:rsidRDefault="00496092" w:rsidP="00496092">
      <w:pPr>
        <w:ind w:left="4111"/>
        <w:jc w:val="right"/>
      </w:pPr>
      <w:r w:rsidRPr="00826825">
        <w:t xml:space="preserve">Szanowny Pan/Pani </w:t>
      </w:r>
    </w:p>
    <w:p w:rsidR="00496092" w:rsidRPr="00826825" w:rsidRDefault="00496092" w:rsidP="00496092">
      <w:pPr>
        <w:ind w:left="4111"/>
        <w:jc w:val="right"/>
      </w:pPr>
      <w:r w:rsidRPr="00826825">
        <w:t>___________________</w:t>
      </w:r>
    </w:p>
    <w:p w:rsidR="00496092" w:rsidRPr="00826825" w:rsidRDefault="00496092" w:rsidP="00496092">
      <w:pPr>
        <w:ind w:left="4111"/>
        <w:jc w:val="right"/>
      </w:pPr>
      <w:r w:rsidRPr="00826825">
        <w:t xml:space="preserve">(oznaczenie adresata pisma </w:t>
      </w:r>
    </w:p>
    <w:p w:rsidR="00496092" w:rsidRPr="00826825" w:rsidRDefault="00496092" w:rsidP="00496092">
      <w:pPr>
        <w:ind w:left="4111"/>
        <w:jc w:val="right"/>
      </w:pPr>
      <w:r w:rsidRPr="00826825">
        <w:t xml:space="preserve">wskazujące jego imię, nazwisko lub pełną </w:t>
      </w:r>
    </w:p>
    <w:p w:rsidR="00496092" w:rsidRPr="00826825" w:rsidRDefault="00496092" w:rsidP="00496092">
      <w:pPr>
        <w:ind w:left="4111"/>
        <w:jc w:val="right"/>
      </w:pPr>
      <w:r w:rsidRPr="00826825">
        <w:t xml:space="preserve">nazwę oraz adres miejsca zamieszkania </w:t>
      </w:r>
    </w:p>
    <w:p w:rsidR="00496092" w:rsidRPr="00826825" w:rsidRDefault="00496092" w:rsidP="00496092">
      <w:pPr>
        <w:ind w:left="4111"/>
        <w:jc w:val="right"/>
      </w:pPr>
      <w:r w:rsidRPr="00826825">
        <w:t>albo siedziby)</w:t>
      </w:r>
    </w:p>
    <w:p w:rsidR="00496092" w:rsidRPr="00826825" w:rsidRDefault="00496092" w:rsidP="00496092">
      <w:pPr>
        <w:jc w:val="both"/>
      </w:pPr>
    </w:p>
    <w:p w:rsidR="00496092" w:rsidRPr="00E545B6" w:rsidRDefault="00496092" w:rsidP="00496092">
      <w:pPr>
        <w:spacing w:line="360" w:lineRule="auto"/>
        <w:ind w:firstLine="567"/>
        <w:jc w:val="both"/>
      </w:pPr>
      <w:r w:rsidRPr="00826825">
        <w:t>Działając na podstawie art. 22</w:t>
      </w:r>
      <w:r>
        <w:t xml:space="preserve">a ust. 3 </w:t>
      </w:r>
      <w:r w:rsidRPr="00826825">
        <w:t xml:space="preserve"> ustawy z dnia 20 lutego 2015 r. </w:t>
      </w:r>
      <w:r w:rsidRPr="00826825">
        <w:rPr>
          <w:i/>
          <w:iCs/>
        </w:rPr>
        <w:t xml:space="preserve">o rozwoju lokalnym z udziałem lokalnej społeczności </w:t>
      </w:r>
      <w:r w:rsidRPr="007A4422">
        <w:t xml:space="preserve">(Dz. U. z 2023 r. poz. 1554) </w:t>
      </w:r>
      <w:r w:rsidRPr="00E545B6">
        <w:t xml:space="preserve">uprzejmie informuję, że </w:t>
      </w:r>
      <w:r>
        <w:t xml:space="preserve">złożony protest przez Pana/Panią protest </w:t>
      </w:r>
      <w:r w:rsidRPr="002B728A">
        <w:t>od wyniku oceny</w:t>
      </w:r>
      <w:r>
        <w:t xml:space="preserve"> </w:t>
      </w:r>
      <w:r w:rsidRPr="00E545B6">
        <w:t>operacji</w:t>
      </w:r>
      <w:r>
        <w:t xml:space="preserve"> pn.</w:t>
      </w:r>
      <w:r w:rsidRPr="00E545B6">
        <w:t xml:space="preserve"> ______________ </w:t>
      </w:r>
      <w:r w:rsidRPr="00BD1537">
        <w:rPr>
          <w:i/>
          <w:iCs/>
          <w:color w:val="FF0000"/>
        </w:rPr>
        <w:t>(tytuł operacji,</w:t>
      </w:r>
      <w:r>
        <w:rPr>
          <w:i/>
          <w:iCs/>
          <w:color w:val="FF0000"/>
        </w:rPr>
        <w:t>)</w:t>
      </w:r>
      <w:r>
        <w:t xml:space="preserve"> złożonej </w:t>
      </w:r>
      <w:r w:rsidRPr="00E545B6">
        <w:t>w ramach naboru</w:t>
      </w:r>
      <w:r>
        <w:t xml:space="preserve"> wniosków</w:t>
      </w:r>
      <w:r w:rsidRPr="00E545B6">
        <w:t xml:space="preserve"> ____________ (wskazanie zakresu tematycznego i innych danych pozwalających na identyfikację naboru),</w:t>
      </w:r>
      <w:r>
        <w:t xml:space="preserve"> </w:t>
      </w:r>
      <w:r w:rsidRPr="002B728A">
        <w:t xml:space="preserve">nie spełnia warunków formalnych / zawiera oczywiste omyłki </w:t>
      </w:r>
      <w:r w:rsidRPr="00BD1537">
        <w:rPr>
          <w:i/>
          <w:iCs/>
          <w:color w:val="FF0000"/>
        </w:rPr>
        <w:t>(wybrać właściwe)</w:t>
      </w:r>
      <w:r w:rsidRPr="002B728A">
        <w:t xml:space="preserve"> i wymaga uzupełnienia /poprawienia w nim oczywistych omyłek </w:t>
      </w:r>
      <w:r w:rsidRPr="00BD1537">
        <w:rPr>
          <w:i/>
          <w:iCs/>
          <w:color w:val="FF0000"/>
        </w:rPr>
        <w:t>(wybrać właściwe)</w:t>
      </w:r>
      <w:r w:rsidRPr="002B728A">
        <w:t xml:space="preserve"> w następującym zakresie: </w:t>
      </w:r>
    </w:p>
    <w:p w:rsidR="00496092" w:rsidRPr="00E545B6" w:rsidRDefault="00496092" w:rsidP="00496092">
      <w:pPr>
        <w:spacing w:line="360" w:lineRule="auto"/>
        <w:jc w:val="both"/>
      </w:pPr>
      <w:r w:rsidRPr="00E545B6">
        <w:t>1)</w:t>
      </w:r>
      <w:r w:rsidRPr="00E545B6">
        <w:tab/>
      </w:r>
      <w:r w:rsidRPr="009207D1">
        <w:t>_____________________________;</w:t>
      </w:r>
      <w:r w:rsidRPr="00E545B6">
        <w:t xml:space="preserve">         </w:t>
      </w:r>
    </w:p>
    <w:p w:rsidR="00496092" w:rsidRPr="00E545B6" w:rsidRDefault="00496092" w:rsidP="00496092">
      <w:pPr>
        <w:spacing w:line="360" w:lineRule="auto"/>
        <w:jc w:val="both"/>
      </w:pPr>
      <w:r w:rsidRPr="00E545B6">
        <w:t>2)</w:t>
      </w:r>
      <w:r w:rsidRPr="00E545B6">
        <w:tab/>
        <w:t>_____________________________;</w:t>
      </w:r>
    </w:p>
    <w:p w:rsidR="00496092" w:rsidRPr="00E545B6" w:rsidRDefault="00496092" w:rsidP="00496092">
      <w:pPr>
        <w:spacing w:line="360" w:lineRule="auto"/>
        <w:jc w:val="both"/>
      </w:pPr>
      <w:r w:rsidRPr="00E545B6">
        <w:t>3)</w:t>
      </w:r>
      <w:r w:rsidRPr="00E545B6">
        <w:tab/>
        <w:t>______________________________.</w:t>
      </w:r>
    </w:p>
    <w:p w:rsidR="00496092" w:rsidRPr="00BD1537" w:rsidRDefault="00496092" w:rsidP="00496092">
      <w:pPr>
        <w:spacing w:line="360" w:lineRule="auto"/>
        <w:jc w:val="both"/>
        <w:rPr>
          <w:i/>
          <w:iCs/>
          <w:color w:val="FF0000"/>
        </w:rPr>
      </w:pPr>
      <w:r w:rsidRPr="00BD1537">
        <w:rPr>
          <w:color w:val="FF0000"/>
        </w:rPr>
        <w:t>(</w:t>
      </w:r>
      <w:r w:rsidRPr="00BD1537">
        <w:rPr>
          <w:i/>
          <w:iCs/>
          <w:color w:val="FF0000"/>
        </w:rPr>
        <w:t>w punktach wyżej należy wskazać zakres uzupełnień / poprawienia omyłek, jakie musi przedłożyć wnioskodawca. Przy specyfikacji zakresu uzupełnień, LGD może odwołać się do konkretnych fragmentów/punktów karty rozpatrzenia protestu</w:t>
      </w:r>
      <w:r>
        <w:rPr>
          <w:i/>
          <w:iCs/>
          <w:color w:val="FF0000"/>
        </w:rPr>
        <w:t xml:space="preserve"> </w:t>
      </w:r>
      <w:r w:rsidRPr="00BD1537">
        <w:rPr>
          <w:i/>
          <w:iCs/>
          <w:color w:val="FF0000"/>
        </w:rPr>
        <w:t>i wskazać zakres uzupełnień/poprawek wynikający z wypełnionej Karty.</w:t>
      </w:r>
      <w:r>
        <w:rPr>
          <w:i/>
          <w:iCs/>
          <w:color w:val="FF0000"/>
        </w:rPr>
        <w:t xml:space="preserve"> Protest nie może podlegać uzupełnieniu w zakresie sformułowanych w nim zarzutów, w ramach uzupełnienia nie mogą być także formułowane nowe zarzuty)</w:t>
      </w:r>
    </w:p>
    <w:p w:rsidR="00496092" w:rsidRPr="00E545B6" w:rsidRDefault="00496092" w:rsidP="00496092">
      <w:pPr>
        <w:spacing w:line="360" w:lineRule="auto"/>
        <w:jc w:val="both"/>
      </w:pPr>
      <w:r w:rsidRPr="00E545B6">
        <w:t xml:space="preserve">W związku z powyższym Lokalna Grupa Działania zwraca się z uprzejmą prośbą o </w:t>
      </w:r>
      <w:r>
        <w:t>przekazanie</w:t>
      </w:r>
      <w:r w:rsidRPr="00E545B6">
        <w:t xml:space="preserve"> wskazanych wyżej uzupełnień lub </w:t>
      </w:r>
      <w:r>
        <w:t>poprawek w</w:t>
      </w:r>
      <w:r w:rsidRPr="00E545B6">
        <w:t xml:space="preserve"> terminie 7 dni od dnia </w:t>
      </w:r>
      <w:r>
        <w:t>otrzymania</w:t>
      </w:r>
      <w:r w:rsidRPr="00E545B6">
        <w:t xml:space="preserve"> niniejszego pisma, pod rygorem pozostawienia </w:t>
      </w:r>
      <w:r>
        <w:t>protestu</w:t>
      </w:r>
      <w:r w:rsidRPr="00E545B6">
        <w:t xml:space="preserve"> bez rozpatrzenia. </w:t>
      </w:r>
    </w:p>
    <w:p w:rsidR="00496092" w:rsidRDefault="00496092" w:rsidP="00496092">
      <w:pPr>
        <w:spacing w:line="360" w:lineRule="auto"/>
        <w:jc w:val="both"/>
      </w:pPr>
      <w:r>
        <w:t xml:space="preserve">W </w:t>
      </w:r>
      <w:r w:rsidRPr="00E545B6">
        <w:t xml:space="preserve">przypadku nie doręczenia wskazanych w piśmie poprawek/uzupełnień w wyznaczonym terminie, złożony przez Państwo </w:t>
      </w:r>
      <w:r>
        <w:t>protest</w:t>
      </w:r>
      <w:r w:rsidRPr="00E545B6">
        <w:t xml:space="preserve"> zostanie pozostawiony bez rozpatrzenia, zgodnie z</w:t>
      </w:r>
      <w:r>
        <w:t> </w:t>
      </w:r>
      <w:r w:rsidRPr="00E545B6">
        <w:t>art.</w:t>
      </w:r>
      <w:r>
        <w:t xml:space="preserve"> 22a ust.3 </w:t>
      </w:r>
      <w:r w:rsidRPr="00E545B6">
        <w:t xml:space="preserve">przywołanej na wstępie ustawy.  </w:t>
      </w:r>
    </w:p>
    <w:p w:rsidR="00496092" w:rsidRDefault="00496092" w:rsidP="00496092">
      <w:pPr>
        <w:spacing w:line="360" w:lineRule="auto"/>
        <w:jc w:val="both"/>
      </w:pPr>
    </w:p>
    <w:p w:rsidR="00496092" w:rsidRPr="00826825" w:rsidRDefault="00496092" w:rsidP="00496092">
      <w:pPr>
        <w:spacing w:line="360" w:lineRule="auto"/>
        <w:jc w:val="both"/>
      </w:pPr>
    </w:p>
    <w:p w:rsidR="00496092" w:rsidRPr="00826825" w:rsidRDefault="00496092" w:rsidP="00496092">
      <w:pPr>
        <w:jc w:val="right"/>
      </w:pPr>
      <w:r w:rsidRPr="00826825">
        <w:t>___________________</w:t>
      </w:r>
    </w:p>
    <w:p w:rsidR="00496092" w:rsidRPr="00826825" w:rsidRDefault="00496092" w:rsidP="00496092">
      <w:pPr>
        <w:jc w:val="right"/>
      </w:pPr>
      <w:r w:rsidRPr="00826825">
        <w:t xml:space="preserve"> (podpisy osób upoważnionych</w:t>
      </w:r>
    </w:p>
    <w:p w:rsidR="00496092" w:rsidRDefault="00496092" w:rsidP="00496092">
      <w:pPr>
        <w:jc w:val="right"/>
      </w:pPr>
      <w:r w:rsidRPr="00826825">
        <w:t xml:space="preserve"> do reprezentowania LGD</w:t>
      </w:r>
    </w:p>
    <w:p w:rsidR="00496092" w:rsidRDefault="00496092" w:rsidP="00496092"/>
    <w:p w:rsidR="00100CF5" w:rsidRPr="00E72009" w:rsidRDefault="00100CF5" w:rsidP="00100CF5">
      <w:pPr>
        <w:pStyle w:val="Nagwek"/>
        <w:jc w:val="right"/>
        <w:rPr>
          <w:i/>
          <w:iCs/>
        </w:rPr>
      </w:pPr>
      <w:r w:rsidRPr="00E72009">
        <w:rPr>
          <w:i/>
          <w:iCs/>
        </w:rPr>
        <w:t>Zał</w:t>
      </w:r>
      <w:r>
        <w:rPr>
          <w:i/>
          <w:iCs/>
        </w:rPr>
        <w:t>ącznik</w:t>
      </w:r>
      <w:r w:rsidRPr="00E72009">
        <w:rPr>
          <w:i/>
          <w:iCs/>
        </w:rPr>
        <w:t xml:space="preserve"> nr </w:t>
      </w:r>
      <w:r>
        <w:rPr>
          <w:i/>
          <w:iCs/>
        </w:rPr>
        <w:t>9 do P</w:t>
      </w:r>
      <w:r w:rsidRPr="00E72009">
        <w:rPr>
          <w:i/>
          <w:iCs/>
        </w:rPr>
        <w:t xml:space="preserve">rocedury oceny i wyboru operacji w ramach wdrażania </w:t>
      </w:r>
      <w:r>
        <w:rPr>
          <w:i/>
          <w:iCs/>
        </w:rPr>
        <w:br/>
      </w:r>
      <w:r w:rsidRPr="00E72009">
        <w:rPr>
          <w:i/>
          <w:iCs/>
        </w:rPr>
        <w:t>Lokalnej Strategii Rozwoju na lata 2023 -2027</w:t>
      </w:r>
    </w:p>
    <w:p w:rsidR="00496092" w:rsidRPr="00496092" w:rsidRDefault="00496092" w:rsidP="00496092">
      <w:pPr>
        <w:widowControl/>
        <w:suppressAutoHyphens w:val="0"/>
        <w:spacing w:after="160" w:line="276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Wzór pisma </w:t>
      </w:r>
      <w:r w:rsidRPr="00100CF5">
        <w:rPr>
          <w:rFonts w:eastAsia="Aptos"/>
          <w:b/>
          <w:i/>
          <w:iCs/>
          <w:kern w:val="2"/>
          <w:lang w:eastAsia="en-US"/>
          <w14:ligatures w14:val="standardContextual"/>
        </w:rPr>
        <w:t>P4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 do wnioskodawcy dotyczycącego pozostawienia złożonego protestu bez rozpatrzenia</w:t>
      </w: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496092" w:rsidRDefault="00496092" w:rsidP="00FD3A67">
      <w:pPr>
        <w:widowControl/>
        <w:autoSpaceDE w:val="0"/>
        <w:jc w:val="both"/>
        <w:rPr>
          <w:highlight w:val="yellow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(Miejscowość, data)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(Sygnatura pisma)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4111"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4111"/>
        <w:jc w:val="right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4111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Szanowny Pan/Pani 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4111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___________________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4111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(oznaczenie adresata pisma 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4111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wskazujące jego imię, nazwisko lub pełną 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4111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nazwę oraz adres miejsca zamieszkania 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ind w:left="4111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albo siedziby)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both"/>
        <w:rPr>
          <w:rFonts w:eastAsia="Aptos"/>
          <w:kern w:val="2"/>
          <w:lang w:eastAsia="en-US"/>
          <w14:ligatures w14:val="standardContextual"/>
        </w:rPr>
      </w:pPr>
    </w:p>
    <w:p w:rsidR="00496092" w:rsidRPr="00496092" w:rsidRDefault="00496092" w:rsidP="00496092">
      <w:pPr>
        <w:widowControl/>
        <w:suppressAutoHyphens w:val="0"/>
        <w:spacing w:after="160" w:line="360" w:lineRule="auto"/>
        <w:ind w:firstLine="567"/>
        <w:jc w:val="both"/>
        <w:rPr>
          <w:rFonts w:eastAsia="Aptos"/>
          <w:i/>
          <w:iCs/>
          <w:color w:val="FF0000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Działając na podstawie art. 22f  ust. 1 pkt. 1 ustawy z dnia 20 lutego 2015 r. </w:t>
      </w:r>
      <w:bookmarkStart w:id="32" w:name="_Hlk155450465"/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o rozwoju lokalnym z udziałem lokalnej społeczności </w:t>
      </w:r>
      <w:bookmarkEnd w:id="32"/>
      <w:r w:rsidRPr="00496092">
        <w:rPr>
          <w:rFonts w:eastAsia="Aptos"/>
          <w:kern w:val="2"/>
          <w:lang w:eastAsia="en-US"/>
          <w14:ligatures w14:val="standardContextual"/>
        </w:rPr>
        <w:t>(Dz. U. z 2023 r. poz. 1554)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 - </w:t>
      </w:r>
      <w:r w:rsidRPr="00496092">
        <w:rPr>
          <w:rFonts w:eastAsia="Aptos"/>
          <w:kern w:val="2"/>
          <w:lang w:eastAsia="en-US"/>
          <w14:ligatures w14:val="standardContextual"/>
        </w:rPr>
        <w:t>zwanej dalej „ustawą”,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 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Lokalna Grupa Działania ……………. </w:t>
      </w:r>
      <w:r w:rsidRPr="00496092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>pozostawia bez rozpatrzenia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 protest złożony przez …………… od wyniku oceny/wyboru operacji pn. ……………………………………….. </w:t>
      </w:r>
      <w:r w:rsidRPr="00496092">
        <w:rPr>
          <w:rFonts w:eastAsia="Aptos"/>
          <w:color w:val="FF0000"/>
          <w:kern w:val="2"/>
          <w:lang w:eastAsia="en-US"/>
          <w14:ligatures w14:val="standardContextual"/>
        </w:rPr>
        <w:t>(</w:t>
      </w:r>
      <w:r w:rsidRPr="00496092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podać nazwę operacji, ew. inne dane identyfikujące wniosek).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Powodem pozostawienia protestu bez rozpatrzenia jest fakt, iż pomimo prawidłowego pouczenia, o którym mowa w art. 21 ust. 6 ustawy, protest:</w:t>
      </w:r>
    </w:p>
    <w:p w:rsidR="00496092" w:rsidRPr="00D50405" w:rsidRDefault="00496092" w:rsidP="003F796B">
      <w:pPr>
        <w:widowControl/>
        <w:numPr>
          <w:ilvl w:val="0"/>
          <w:numId w:val="58"/>
        </w:numPr>
        <w:suppressAutoHyphens w:val="0"/>
        <w:spacing w:after="160" w:line="360" w:lineRule="auto"/>
        <w:contextualSpacing/>
        <w:jc w:val="both"/>
        <w:rPr>
          <w:rFonts w:eastAsia="Aptos"/>
          <w:color w:val="FF0000"/>
          <w:kern w:val="2"/>
          <w:lang w:eastAsia="en-US"/>
          <w14:ligatures w14:val="standardContextual"/>
        </w:rPr>
      </w:pPr>
      <w:r w:rsidRPr="00D50405">
        <w:rPr>
          <w:rFonts w:eastAsia="Aptos"/>
          <w:color w:val="FF0000"/>
          <w:kern w:val="2"/>
          <w:lang w:eastAsia="en-US"/>
          <w14:ligatures w14:val="standardContextual"/>
        </w:rPr>
        <w:t>został wniesiony z naruszeniem terminu określonego w art. 22a ust. 1 ustawy</w:t>
      </w:r>
      <w:r w:rsidRPr="00D50405">
        <w:rPr>
          <w:rFonts w:eastAsia="Aptos"/>
          <w:i/>
          <w:iCs/>
          <w:color w:val="FF0000"/>
          <w:kern w:val="2"/>
          <w:lang w:eastAsia="en-US"/>
          <w14:ligatures w14:val="standardContextual"/>
        </w:rPr>
        <w:t>;</w:t>
      </w:r>
    </w:p>
    <w:p w:rsidR="00496092" w:rsidRPr="00496092" w:rsidRDefault="00496092" w:rsidP="003F796B">
      <w:pPr>
        <w:widowControl/>
        <w:numPr>
          <w:ilvl w:val="0"/>
          <w:numId w:val="58"/>
        </w:numPr>
        <w:suppressAutoHyphens w:val="0"/>
        <w:spacing w:after="160" w:line="360" w:lineRule="auto"/>
        <w:contextualSpacing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D50405">
        <w:rPr>
          <w:rFonts w:eastAsia="Aptos"/>
          <w:color w:val="FF0000"/>
          <w:kern w:val="2"/>
          <w:lang w:eastAsia="en-US"/>
          <w14:ligatures w14:val="standardContextual"/>
        </w:rPr>
        <w:t xml:space="preserve">został wniesiony </w:t>
      </w:r>
      <w:proofErr w:type="spellStart"/>
      <w:r w:rsidRPr="00D50405">
        <w:rPr>
          <w:rFonts w:eastAsia="Aptos"/>
          <w:color w:val="FF0000"/>
          <w:kern w:val="2"/>
          <w:lang w:eastAsia="en-US"/>
          <w14:ligatures w14:val="standardContextual"/>
        </w:rPr>
        <w:t>nie</w:t>
      </w:r>
      <w:r w:rsidRPr="00D50405">
        <w:rPr>
          <w:rFonts w:eastAsia="Aptos"/>
          <w:kern w:val="2"/>
          <w:lang w:eastAsia="en-US"/>
          <w14:ligatures w14:val="standardContextual"/>
        </w:rPr>
        <w:t>spełniając</w:t>
      </w:r>
      <w:proofErr w:type="spellEnd"/>
      <w:r w:rsidRPr="00D50405">
        <w:rPr>
          <w:rFonts w:eastAsia="Aptos"/>
          <w:kern w:val="2"/>
          <w:lang w:eastAsia="en-US"/>
          <w14:ligatures w14:val="standardContextual"/>
        </w:rPr>
        <w:t xml:space="preserve"> wymogów określonych w art. 22a ust. 2 punkt 4 (lub punkt 5)</w:t>
      </w:r>
      <w:r w:rsidRPr="00496092">
        <w:rPr>
          <w:rFonts w:eastAsia="Aptos"/>
          <w:kern w:val="2"/>
          <w:lang w:eastAsia="en-US"/>
          <w14:ligatures w14:val="standardContextual"/>
        </w:rPr>
        <w:t xml:space="preserve"> ustawy, tj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. bez wskazania:</w:t>
      </w:r>
    </w:p>
    <w:p w:rsidR="00496092" w:rsidRPr="00496092" w:rsidRDefault="00496092" w:rsidP="003F796B">
      <w:pPr>
        <w:widowControl/>
        <w:numPr>
          <w:ilvl w:val="1"/>
          <w:numId w:val="59"/>
        </w:numPr>
        <w:suppressAutoHyphens w:val="0"/>
        <w:spacing w:after="160" w:line="360" w:lineRule="auto"/>
        <w:contextualSpacing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warunków udzielenia wsparcia na wdrażanie LSR, lub</w:t>
      </w:r>
    </w:p>
    <w:p w:rsidR="00496092" w:rsidRPr="00496092" w:rsidRDefault="00496092" w:rsidP="003F796B">
      <w:pPr>
        <w:widowControl/>
        <w:numPr>
          <w:ilvl w:val="1"/>
          <w:numId w:val="59"/>
        </w:numPr>
        <w:suppressAutoHyphens w:val="0"/>
        <w:spacing w:after="160" w:line="360" w:lineRule="auto"/>
        <w:contextualSpacing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kryteriów wyboru operacji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ind w:left="1440"/>
        <w:contextualSpacing/>
        <w:jc w:val="both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496092" w:rsidRPr="00496092" w:rsidRDefault="00496092" w:rsidP="003F796B">
      <w:pPr>
        <w:widowControl/>
        <w:numPr>
          <w:ilvl w:val="0"/>
          <w:numId w:val="60"/>
        </w:numPr>
        <w:suppressAutoHyphens w:val="0"/>
        <w:spacing w:after="160" w:line="360" w:lineRule="auto"/>
        <w:contextualSpacing/>
        <w:jc w:val="both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bez wskazania zarzutów o charakterze proceduralnym w zakresie przeprowadzonej oceny, jeżeli zdaniem wnioskodawcy takie naruszenia miały miejsce, wraz z uzasadnieniem.</w:t>
      </w:r>
      <w:r w:rsidRPr="00496092">
        <w:rPr>
          <w:rFonts w:eastAsia="Aptos"/>
          <w:i/>
          <w:iCs/>
          <w:kern w:val="2"/>
          <w:highlight w:val="yellow"/>
          <w:lang w:eastAsia="en-US"/>
          <w14:ligatures w14:val="standardContextual"/>
        </w:rPr>
        <w:t xml:space="preserve"> Wybrać prawidłową przyczynę pozostawienia be rozpatrzenia protestu. </w:t>
      </w:r>
    </w:p>
    <w:p w:rsidR="00496092" w:rsidRPr="00D50405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color w:val="FF0000"/>
          <w:kern w:val="2"/>
          <w:lang w:eastAsia="en-US"/>
          <w14:ligatures w14:val="standardContextual"/>
        </w:rPr>
      </w:pPr>
      <w:r w:rsidRPr="00D50405">
        <w:rPr>
          <w:rFonts w:eastAsia="Aptos"/>
          <w:color w:val="FF0000"/>
          <w:kern w:val="2"/>
          <w:lang w:eastAsia="en-US"/>
          <w14:ligatures w14:val="standardContextual"/>
        </w:rPr>
        <w:t xml:space="preserve">Zgodnie z art. 22f ust. 1 pkt. 1 ustawy w przypadku nie spełnienia wyżej określonego warunku/wyżej określonych warunków, protest </w:t>
      </w:r>
      <w:r w:rsidR="00D50405" w:rsidRPr="00D50405">
        <w:rPr>
          <w:rFonts w:eastAsia="Aptos"/>
          <w:color w:val="FF0000"/>
          <w:kern w:val="2"/>
          <w:lang w:eastAsia="en-US"/>
          <w14:ligatures w14:val="standardContextual"/>
        </w:rPr>
        <w:t>pozostawia się bez rozpatrzenia</w:t>
      </w:r>
      <w:r w:rsidRPr="00D50405">
        <w:rPr>
          <w:rFonts w:eastAsia="Aptos"/>
          <w:color w:val="FF0000"/>
          <w:kern w:val="2"/>
          <w:lang w:eastAsia="en-US"/>
          <w14:ligatures w14:val="standardContextual"/>
        </w:rPr>
        <w:t>, o czym LGD informuje wnioskodawcę.</w:t>
      </w:r>
    </w:p>
    <w:p w:rsidR="00496092" w:rsidRPr="00496092" w:rsidRDefault="00496092" w:rsidP="00496092">
      <w:pPr>
        <w:widowControl/>
        <w:suppressAutoHyphens w:val="0"/>
        <w:spacing w:after="160" w:line="360" w:lineRule="auto"/>
        <w:jc w:val="both"/>
        <w:rPr>
          <w:rFonts w:eastAsia="Aptos"/>
          <w:b/>
          <w:bCs/>
          <w:kern w:val="2"/>
          <w:u w:val="single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>POUCZENIE</w:t>
      </w:r>
    </w:p>
    <w:p w:rsidR="00496092" w:rsidRPr="00496092" w:rsidRDefault="00496092" w:rsidP="00843F4E">
      <w:pPr>
        <w:widowControl/>
        <w:suppressAutoHyphens w:val="0"/>
        <w:spacing w:line="360" w:lineRule="auto"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Od pozostawienia protestu bez rozpatrzenia przysługuje wnioskodawcy skarga do sądu administracyjnego na zasadach określonych w art. 22 h ustawy.</w:t>
      </w:r>
    </w:p>
    <w:p w:rsidR="00496092" w:rsidRPr="00496092" w:rsidRDefault="00496092" w:rsidP="00843F4E">
      <w:pPr>
        <w:widowControl/>
        <w:suppressAutoHyphens w:val="0"/>
        <w:spacing w:line="360" w:lineRule="auto"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Skarga jest wnoszona przez wnioskodawcę bezpośrednio do Wojewódzkiego Sądu Administracyjnego, w ……………… terminie 14 dni od daty otrzymania niniejszego pisma,  wraz z kompletną dokumentacją w sprawie.</w:t>
      </w:r>
    </w:p>
    <w:p w:rsidR="00496092" w:rsidRPr="00496092" w:rsidRDefault="00496092" w:rsidP="00843F4E">
      <w:pPr>
        <w:widowControl/>
        <w:suppressAutoHyphens w:val="0"/>
        <w:spacing w:line="360" w:lineRule="auto"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Kompletna dokumentacja, o której mowa w ust. 2, obejmuje:</w:t>
      </w:r>
    </w:p>
    <w:p w:rsidR="00496092" w:rsidRPr="00496092" w:rsidRDefault="00496092" w:rsidP="00843F4E">
      <w:pPr>
        <w:widowControl/>
        <w:numPr>
          <w:ilvl w:val="2"/>
          <w:numId w:val="58"/>
        </w:numPr>
        <w:suppressAutoHyphens w:val="0"/>
        <w:spacing w:line="360" w:lineRule="auto"/>
        <w:ind w:left="284"/>
        <w:contextualSpacing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wniosek o wsparcie,</w:t>
      </w:r>
    </w:p>
    <w:p w:rsidR="00496092" w:rsidRPr="00496092" w:rsidRDefault="00496092" w:rsidP="00843F4E">
      <w:pPr>
        <w:widowControl/>
        <w:numPr>
          <w:ilvl w:val="2"/>
          <w:numId w:val="58"/>
        </w:numPr>
        <w:suppressAutoHyphens w:val="0"/>
        <w:spacing w:line="360" w:lineRule="auto"/>
        <w:ind w:left="284"/>
        <w:contextualSpacing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 xml:space="preserve">wniesiony protest, </w:t>
      </w:r>
    </w:p>
    <w:p w:rsidR="00496092" w:rsidRPr="00496092" w:rsidRDefault="00496092" w:rsidP="00843F4E">
      <w:pPr>
        <w:widowControl/>
        <w:numPr>
          <w:ilvl w:val="0"/>
          <w:numId w:val="60"/>
        </w:numPr>
        <w:suppressAutoHyphens w:val="0"/>
        <w:spacing w:line="360" w:lineRule="auto"/>
        <w:ind w:left="284"/>
        <w:contextualSpacing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pismo LGD wzywające do poprawienia/uzupełnienia protestu – jeżeli dotyczy;</w:t>
      </w:r>
    </w:p>
    <w:p w:rsidR="00496092" w:rsidRPr="00496092" w:rsidRDefault="00496092" w:rsidP="00843F4E">
      <w:pPr>
        <w:widowControl/>
        <w:numPr>
          <w:ilvl w:val="0"/>
          <w:numId w:val="60"/>
        </w:numPr>
        <w:suppressAutoHyphens w:val="0"/>
        <w:spacing w:line="360" w:lineRule="auto"/>
        <w:ind w:left="284"/>
        <w:contextualSpacing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informację o pozostawieniu protestu bez rozpatrzenia,</w:t>
      </w:r>
    </w:p>
    <w:p w:rsidR="00496092" w:rsidRPr="00496092" w:rsidRDefault="00496092" w:rsidP="00843F4E">
      <w:pPr>
        <w:widowControl/>
        <w:suppressAutoHyphens w:val="0"/>
        <w:spacing w:line="360" w:lineRule="auto"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– wraz z ewentualnymi załącznikami.</w:t>
      </w:r>
    </w:p>
    <w:p w:rsidR="00496092" w:rsidRPr="00496092" w:rsidRDefault="00496092" w:rsidP="00843F4E">
      <w:pPr>
        <w:widowControl/>
        <w:suppressAutoHyphens w:val="0"/>
        <w:spacing w:line="360" w:lineRule="auto"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Kompletna dokumentacja jest wnoszona przez wnioskodawcę w oryginale lub w postaci uwierzytelnionej kopii.</w:t>
      </w:r>
    </w:p>
    <w:p w:rsidR="00496092" w:rsidRPr="00496092" w:rsidRDefault="00496092" w:rsidP="00843F4E">
      <w:pPr>
        <w:widowControl/>
        <w:suppressAutoHyphens w:val="0"/>
        <w:spacing w:line="360" w:lineRule="auto"/>
        <w:jc w:val="both"/>
        <w:rPr>
          <w:rFonts w:eastAsia="Aptos"/>
          <w:b/>
          <w:bCs/>
          <w:kern w:val="2"/>
          <w:lang w:eastAsia="en-US"/>
          <w14:ligatures w14:val="standardContextual"/>
        </w:rPr>
      </w:pPr>
      <w:r w:rsidRPr="00496092">
        <w:rPr>
          <w:rFonts w:eastAsia="Aptos"/>
          <w:b/>
          <w:bCs/>
          <w:kern w:val="2"/>
          <w:lang w:eastAsia="en-US"/>
          <w14:ligatures w14:val="standardContextual"/>
        </w:rPr>
        <w:t>Skarga podlega wpisowi stałemu.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>___________________</w:t>
      </w:r>
    </w:p>
    <w:p w:rsidR="00496092" w:rsidRPr="00496092" w:rsidRDefault="00496092" w:rsidP="00496092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 (podpisy osób upoważnionych</w:t>
      </w:r>
    </w:p>
    <w:p w:rsidR="00496092" w:rsidRDefault="00496092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  <w:r w:rsidRPr="00496092">
        <w:rPr>
          <w:rFonts w:eastAsia="Aptos"/>
          <w:kern w:val="2"/>
          <w:lang w:eastAsia="en-US"/>
          <w14:ligatures w14:val="standardContextual"/>
        </w:rPr>
        <w:t xml:space="preserve"> do reprezentowania LGD)</w:t>
      </w:r>
    </w:p>
    <w:p w:rsidR="005575E6" w:rsidRDefault="005575E6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5575E6" w:rsidRDefault="005575E6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5575E6" w:rsidRDefault="005575E6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5575E6" w:rsidRDefault="005575E6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D50405" w:rsidRDefault="00D50405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D50405" w:rsidRDefault="00D50405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D50405" w:rsidRDefault="00D50405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D50405" w:rsidRDefault="00D50405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D50405" w:rsidRDefault="00D50405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5575E6" w:rsidRDefault="005575E6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5575E6" w:rsidRDefault="005575E6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5575E6" w:rsidRDefault="005575E6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p w:rsidR="005575E6" w:rsidRPr="00E72009" w:rsidRDefault="005575E6" w:rsidP="005575E6">
      <w:pPr>
        <w:pStyle w:val="Nagwek"/>
        <w:jc w:val="right"/>
        <w:rPr>
          <w:i/>
          <w:iCs/>
        </w:rPr>
      </w:pPr>
      <w:r w:rsidRPr="00E72009">
        <w:rPr>
          <w:i/>
          <w:iCs/>
        </w:rPr>
        <w:t>Zał</w:t>
      </w:r>
      <w:r>
        <w:rPr>
          <w:i/>
          <w:iCs/>
        </w:rPr>
        <w:t>ącznik</w:t>
      </w:r>
      <w:r w:rsidRPr="00E72009">
        <w:rPr>
          <w:i/>
          <w:iCs/>
        </w:rPr>
        <w:t xml:space="preserve"> nr </w:t>
      </w:r>
      <w:r w:rsidR="00174D2A">
        <w:rPr>
          <w:i/>
          <w:iCs/>
        </w:rPr>
        <w:t>10</w:t>
      </w:r>
      <w:r>
        <w:rPr>
          <w:i/>
          <w:iCs/>
        </w:rPr>
        <w:t xml:space="preserve"> do P</w:t>
      </w:r>
      <w:r w:rsidRPr="00E72009">
        <w:rPr>
          <w:i/>
          <w:iCs/>
        </w:rPr>
        <w:t xml:space="preserve">rocedury oceny i wyboru operacji w ramach wdrażania </w:t>
      </w:r>
      <w:r>
        <w:rPr>
          <w:i/>
          <w:iCs/>
        </w:rPr>
        <w:br/>
      </w:r>
      <w:r w:rsidRPr="00E72009">
        <w:rPr>
          <w:i/>
          <w:iCs/>
        </w:rPr>
        <w:t>Lokalnej Strategii Rozwoju na lata 2023 -2027</w:t>
      </w:r>
    </w:p>
    <w:p w:rsidR="005575E6" w:rsidRPr="00496092" w:rsidRDefault="005575E6" w:rsidP="005575E6">
      <w:pPr>
        <w:widowControl/>
        <w:suppressAutoHyphens w:val="0"/>
        <w:spacing w:after="160" w:line="276" w:lineRule="auto"/>
        <w:jc w:val="right"/>
        <w:rPr>
          <w:rFonts w:eastAsia="Aptos"/>
          <w:i/>
          <w:iCs/>
          <w:kern w:val="2"/>
          <w:lang w:eastAsia="en-US"/>
          <w14:ligatures w14:val="standardContextual"/>
        </w:rPr>
      </w:pP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Wzór pisma </w:t>
      </w:r>
      <w:r w:rsidRPr="00100CF5">
        <w:rPr>
          <w:rFonts w:eastAsia="Aptos"/>
          <w:b/>
          <w:i/>
          <w:iCs/>
          <w:kern w:val="2"/>
          <w:lang w:eastAsia="en-US"/>
          <w14:ligatures w14:val="standardContextual"/>
        </w:rPr>
        <w:t>P</w:t>
      </w:r>
      <w:r w:rsidR="00174D2A">
        <w:rPr>
          <w:rFonts w:eastAsia="Aptos"/>
          <w:b/>
          <w:i/>
          <w:iCs/>
          <w:kern w:val="2"/>
          <w:lang w:eastAsia="en-US"/>
          <w14:ligatures w14:val="standardContextual"/>
        </w:rPr>
        <w:t>5</w:t>
      </w:r>
      <w:r w:rsidRPr="00496092">
        <w:rPr>
          <w:rFonts w:eastAsia="Aptos"/>
          <w:i/>
          <w:iCs/>
          <w:kern w:val="2"/>
          <w:lang w:eastAsia="en-US"/>
          <w14:ligatures w14:val="standardContextual"/>
        </w:rPr>
        <w:t xml:space="preserve"> do wnioskodawcy dotyczycącego pozostawienia złożonego protestu bez rozpatrzenia</w:t>
      </w:r>
    </w:p>
    <w:p w:rsidR="005575E6" w:rsidRDefault="005575E6" w:rsidP="005575E6">
      <w:pPr>
        <w:jc w:val="right"/>
      </w:pPr>
    </w:p>
    <w:p w:rsidR="005575E6" w:rsidRPr="00826825" w:rsidRDefault="005575E6" w:rsidP="005575E6">
      <w:pPr>
        <w:jc w:val="right"/>
      </w:pPr>
      <w:r w:rsidRPr="00826825">
        <w:t>(Miejscowość, data)</w:t>
      </w:r>
    </w:p>
    <w:p w:rsidR="005575E6" w:rsidRPr="00826825" w:rsidRDefault="005575E6" w:rsidP="005575E6">
      <w:pPr>
        <w:jc w:val="both"/>
      </w:pPr>
      <w:r w:rsidRPr="00826825">
        <w:t>(Sygnatura pisma)</w:t>
      </w:r>
    </w:p>
    <w:p w:rsidR="005575E6" w:rsidRPr="00826825" w:rsidRDefault="005575E6" w:rsidP="005575E6">
      <w:pPr>
        <w:ind w:left="4111"/>
        <w:jc w:val="both"/>
      </w:pPr>
    </w:p>
    <w:p w:rsidR="005575E6" w:rsidRPr="00826825" w:rsidRDefault="005575E6" w:rsidP="005575E6">
      <w:pPr>
        <w:ind w:left="4111"/>
        <w:jc w:val="both"/>
      </w:pPr>
    </w:p>
    <w:p w:rsidR="005575E6" w:rsidRPr="00826825" w:rsidRDefault="005575E6" w:rsidP="005575E6">
      <w:pPr>
        <w:ind w:left="4111"/>
        <w:jc w:val="both"/>
      </w:pPr>
      <w:r w:rsidRPr="00826825">
        <w:t xml:space="preserve">Szanowny Pan/Pani </w:t>
      </w:r>
    </w:p>
    <w:p w:rsidR="005575E6" w:rsidRPr="00826825" w:rsidRDefault="005575E6" w:rsidP="005575E6">
      <w:pPr>
        <w:ind w:left="4111"/>
        <w:jc w:val="both"/>
      </w:pPr>
      <w:r w:rsidRPr="00826825">
        <w:t>___________________</w:t>
      </w:r>
    </w:p>
    <w:p w:rsidR="005575E6" w:rsidRPr="00826825" w:rsidRDefault="005575E6" w:rsidP="005575E6">
      <w:pPr>
        <w:ind w:left="4111"/>
        <w:jc w:val="both"/>
      </w:pPr>
      <w:r w:rsidRPr="00826825">
        <w:t xml:space="preserve">(oznaczenie adresata pisma </w:t>
      </w:r>
    </w:p>
    <w:p w:rsidR="005575E6" w:rsidRPr="00826825" w:rsidRDefault="005575E6" w:rsidP="005575E6">
      <w:pPr>
        <w:ind w:left="4111"/>
        <w:jc w:val="both"/>
      </w:pPr>
      <w:r w:rsidRPr="00826825">
        <w:t xml:space="preserve">wskazujące jego imię, nazwisko lub pełną </w:t>
      </w:r>
    </w:p>
    <w:p w:rsidR="005575E6" w:rsidRPr="00826825" w:rsidRDefault="005575E6" w:rsidP="005575E6">
      <w:pPr>
        <w:ind w:left="4111"/>
        <w:jc w:val="both"/>
      </w:pPr>
      <w:r w:rsidRPr="00826825">
        <w:t xml:space="preserve">nazwę oraz adres miejsca zamieszkania </w:t>
      </w:r>
    </w:p>
    <w:p w:rsidR="005575E6" w:rsidRPr="00826825" w:rsidRDefault="005575E6" w:rsidP="005575E6">
      <w:pPr>
        <w:ind w:left="4111"/>
        <w:jc w:val="both"/>
      </w:pPr>
      <w:r w:rsidRPr="00826825">
        <w:t>albo siedziby)</w:t>
      </w:r>
    </w:p>
    <w:p w:rsidR="005575E6" w:rsidRPr="00826825" w:rsidRDefault="005575E6" w:rsidP="005575E6">
      <w:pPr>
        <w:jc w:val="both"/>
      </w:pPr>
    </w:p>
    <w:p w:rsidR="005575E6" w:rsidRDefault="005575E6" w:rsidP="005575E6">
      <w:pPr>
        <w:spacing w:line="360" w:lineRule="auto"/>
        <w:ind w:firstLine="567"/>
        <w:jc w:val="both"/>
      </w:pPr>
      <w:r w:rsidRPr="00826825">
        <w:t>Działając na podstawie art. 22</w:t>
      </w:r>
      <w:r>
        <w:t>e</w:t>
      </w:r>
      <w:r w:rsidRPr="00826825">
        <w:t xml:space="preserve">  ust. </w:t>
      </w:r>
      <w:r>
        <w:t>2</w:t>
      </w:r>
      <w:r w:rsidRPr="00826825">
        <w:t xml:space="preserve"> </w:t>
      </w:r>
      <w:r>
        <w:t xml:space="preserve">pkt. 2  </w:t>
      </w:r>
      <w:r w:rsidRPr="00826825">
        <w:t xml:space="preserve">ustawy z dnia 20 lutego 2015 r. </w:t>
      </w:r>
      <w:r w:rsidRPr="00826825">
        <w:rPr>
          <w:i/>
          <w:iCs/>
        </w:rPr>
        <w:t xml:space="preserve">o rozwoju lokalnym z udziałem lokalnej społeczności </w:t>
      </w:r>
      <w:r>
        <w:t>(</w:t>
      </w:r>
      <w:r w:rsidRPr="003064BB">
        <w:t>Dz. U. z 2023 r. poz. 1554)</w:t>
      </w:r>
      <w:r>
        <w:t>,</w:t>
      </w:r>
      <w:r>
        <w:rPr>
          <w:i/>
          <w:iCs/>
        </w:rPr>
        <w:t xml:space="preserve"> </w:t>
      </w:r>
      <w:r w:rsidRPr="00C077BE">
        <w:t xml:space="preserve">zwanej dalej </w:t>
      </w:r>
      <w:r>
        <w:t>„</w:t>
      </w:r>
      <w:r w:rsidRPr="00C077BE">
        <w:t>ustawą</w:t>
      </w:r>
      <w:r>
        <w:t>”</w:t>
      </w:r>
      <w:r w:rsidRPr="00C077BE">
        <w:t>,</w:t>
      </w:r>
      <w:r>
        <w:rPr>
          <w:i/>
          <w:iCs/>
        </w:rPr>
        <w:t xml:space="preserve"> </w:t>
      </w:r>
      <w:r w:rsidRPr="00826825">
        <w:t xml:space="preserve">Lokalna Grupa Działania </w:t>
      </w:r>
      <w:r>
        <w:t xml:space="preserve">uprzejmie informuje, że w wyniku ponownej oceny operacji pn. …………………………… objętej wnioskiem o wsparcie złożonym przez …………………. W ramach naboru …………….. , </w:t>
      </w:r>
      <w:r w:rsidRPr="00663DED">
        <w:rPr>
          <w:color w:val="FF0000"/>
        </w:rPr>
        <w:t xml:space="preserve">dokonanej w związku ze złożeniem przez Panią /Pana protestu od wyniku oceny operacji </w:t>
      </w:r>
      <w:r>
        <w:t>oraz przekazaniem sprawy do ponownego rozpatrzenia przez LGD  przez Zarząd Województwa …………. Rada LGD:</w:t>
      </w:r>
    </w:p>
    <w:p w:rsidR="005575E6" w:rsidRDefault="005575E6" w:rsidP="005575E6">
      <w:pPr>
        <w:spacing w:line="360" w:lineRule="auto"/>
        <w:ind w:firstLine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5575E6" w:rsidRPr="00B42342" w:rsidRDefault="005575E6" w:rsidP="005575E6">
      <w:pPr>
        <w:spacing w:line="360" w:lineRule="auto"/>
        <w:jc w:val="both"/>
        <w:rPr>
          <w:i/>
          <w:iCs/>
          <w:color w:val="FF0000"/>
        </w:rPr>
      </w:pPr>
      <w:r w:rsidRPr="00B42342">
        <w:rPr>
          <w:i/>
          <w:iCs/>
          <w:color w:val="FF0000"/>
        </w:rPr>
        <w:t>podtrzymała wcześniejszą ocenę w zakresie ……….. ………………………………………..</w:t>
      </w:r>
    </w:p>
    <w:p w:rsidR="005575E6" w:rsidRDefault="005575E6" w:rsidP="005575E6">
      <w:pPr>
        <w:spacing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</w:t>
      </w:r>
      <w:r w:rsidRPr="00B42342">
        <w:rPr>
          <w:i/>
          <w:iCs/>
          <w:color w:val="FF0000"/>
        </w:rPr>
        <w:t>W związku z powyższym operacja nie została wybrana, lub została wybrana ale nie została zmieniona punktacja i nie mieści się w ustalonej dla tego naboru kwocie wsparcia – wpisać stosownie do sytuacji.</w:t>
      </w:r>
      <w:r>
        <w:rPr>
          <w:i/>
          <w:iCs/>
          <w:color w:val="FF0000"/>
        </w:rPr>
        <w:t>).</w:t>
      </w:r>
    </w:p>
    <w:p w:rsidR="005575E6" w:rsidRDefault="005575E6" w:rsidP="005575E6">
      <w:pPr>
        <w:spacing w:line="360" w:lineRule="auto"/>
        <w:jc w:val="both"/>
        <w:rPr>
          <w:b/>
          <w:bCs/>
          <w:u w:val="single"/>
        </w:rPr>
      </w:pPr>
    </w:p>
    <w:p w:rsidR="005575E6" w:rsidRPr="00616CF2" w:rsidRDefault="005575E6" w:rsidP="005575E6">
      <w:pPr>
        <w:spacing w:line="360" w:lineRule="auto"/>
        <w:jc w:val="both"/>
        <w:rPr>
          <w:b/>
          <w:bCs/>
          <w:u w:val="single"/>
        </w:rPr>
      </w:pPr>
      <w:r w:rsidRPr="00616CF2">
        <w:rPr>
          <w:b/>
          <w:bCs/>
          <w:u w:val="single"/>
        </w:rPr>
        <w:t>POUCZENIE</w:t>
      </w:r>
    </w:p>
    <w:p w:rsidR="005575E6" w:rsidRPr="00223208" w:rsidRDefault="005575E6" w:rsidP="005575E6">
      <w:pPr>
        <w:spacing w:line="360" w:lineRule="auto"/>
        <w:jc w:val="both"/>
        <w:rPr>
          <w:b/>
          <w:bCs/>
        </w:rPr>
      </w:pPr>
      <w:r w:rsidRPr="00223208">
        <w:rPr>
          <w:b/>
          <w:bCs/>
        </w:rPr>
        <w:t>Od pozostawienia protestu bez rozpatrzenia przysługuje wnioskodawcy skarga do sądu administracyjnego na zasadach określonych w art. 22 h ustawy.</w:t>
      </w:r>
    </w:p>
    <w:p w:rsidR="005575E6" w:rsidRPr="00223208" w:rsidRDefault="005575E6" w:rsidP="005575E6">
      <w:pPr>
        <w:spacing w:line="360" w:lineRule="auto"/>
        <w:jc w:val="both"/>
        <w:rPr>
          <w:b/>
          <w:bCs/>
        </w:rPr>
      </w:pPr>
      <w:r w:rsidRPr="00223208">
        <w:rPr>
          <w:b/>
          <w:bCs/>
        </w:rPr>
        <w:t>Skarga jest wnoszona przez wnioskodawcę bezpośrednio do Wojewódzkiego Sądu Administracyjnego, w terminie 14 dni od daty otrzymania niniejszego pisma, wraz z kompletną dokumentacją w sprawie.</w:t>
      </w:r>
    </w:p>
    <w:p w:rsidR="005575E6" w:rsidRPr="00223208" w:rsidRDefault="005575E6" w:rsidP="005575E6">
      <w:pPr>
        <w:spacing w:line="360" w:lineRule="auto"/>
        <w:jc w:val="both"/>
        <w:rPr>
          <w:b/>
          <w:bCs/>
        </w:rPr>
      </w:pPr>
      <w:r w:rsidRPr="00223208">
        <w:rPr>
          <w:b/>
          <w:bCs/>
        </w:rPr>
        <w:t>Kompletna dokumentacja, o której mowa w ust. 2, obejmuje:</w:t>
      </w:r>
    </w:p>
    <w:p w:rsidR="005575E6" w:rsidRPr="00223208" w:rsidRDefault="005575E6" w:rsidP="005575E6">
      <w:pPr>
        <w:pStyle w:val="Akapitzlist"/>
        <w:widowControl/>
        <w:numPr>
          <w:ilvl w:val="2"/>
          <w:numId w:val="58"/>
        </w:numPr>
        <w:suppressAutoHyphens w:val="0"/>
        <w:spacing w:after="160" w:line="360" w:lineRule="auto"/>
        <w:ind w:left="284"/>
        <w:contextualSpacing/>
        <w:jc w:val="both"/>
        <w:rPr>
          <w:b/>
          <w:bCs/>
        </w:rPr>
      </w:pPr>
      <w:r w:rsidRPr="00223208">
        <w:rPr>
          <w:b/>
          <w:bCs/>
        </w:rPr>
        <w:t>wniosek o wsparcie,</w:t>
      </w:r>
    </w:p>
    <w:p w:rsidR="005575E6" w:rsidRPr="00223208" w:rsidRDefault="005575E6" w:rsidP="005575E6">
      <w:pPr>
        <w:pStyle w:val="Akapitzlist"/>
        <w:widowControl/>
        <w:numPr>
          <w:ilvl w:val="2"/>
          <w:numId w:val="58"/>
        </w:numPr>
        <w:suppressAutoHyphens w:val="0"/>
        <w:spacing w:after="160" w:line="360" w:lineRule="auto"/>
        <w:ind w:left="284"/>
        <w:contextualSpacing/>
        <w:jc w:val="both"/>
        <w:rPr>
          <w:b/>
          <w:bCs/>
        </w:rPr>
      </w:pPr>
      <w:r w:rsidRPr="00223208">
        <w:rPr>
          <w:b/>
          <w:bCs/>
        </w:rPr>
        <w:t xml:space="preserve">wniesiony protest, </w:t>
      </w:r>
    </w:p>
    <w:p w:rsidR="005575E6" w:rsidRPr="00223208" w:rsidRDefault="005575E6" w:rsidP="005575E6">
      <w:pPr>
        <w:pStyle w:val="Akapitzlist"/>
        <w:widowControl/>
        <w:numPr>
          <w:ilvl w:val="0"/>
          <w:numId w:val="60"/>
        </w:numPr>
        <w:suppressAutoHyphens w:val="0"/>
        <w:spacing w:after="160" w:line="360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p</w:t>
      </w:r>
      <w:r w:rsidRPr="00223208">
        <w:rPr>
          <w:b/>
          <w:bCs/>
        </w:rPr>
        <w:t>ismo LGD wzywające do poprawienia/uzupełnienia protestu – jeżeli dotyczy;</w:t>
      </w:r>
    </w:p>
    <w:p w:rsidR="005575E6" w:rsidRPr="00223208" w:rsidRDefault="005575E6" w:rsidP="005575E6">
      <w:pPr>
        <w:pStyle w:val="Akapitzlist"/>
        <w:widowControl/>
        <w:numPr>
          <w:ilvl w:val="0"/>
          <w:numId w:val="60"/>
        </w:numPr>
        <w:suppressAutoHyphens w:val="0"/>
        <w:spacing w:after="160" w:line="360" w:lineRule="auto"/>
        <w:ind w:left="284"/>
        <w:contextualSpacing/>
        <w:jc w:val="both"/>
        <w:rPr>
          <w:b/>
          <w:bCs/>
        </w:rPr>
      </w:pPr>
      <w:r w:rsidRPr="00223208">
        <w:rPr>
          <w:b/>
          <w:bCs/>
        </w:rPr>
        <w:t>informację o pozostawieniu protestu bez rozpatrzenia,</w:t>
      </w:r>
    </w:p>
    <w:p w:rsidR="005575E6" w:rsidRPr="00223208" w:rsidRDefault="005575E6" w:rsidP="005575E6">
      <w:pPr>
        <w:spacing w:line="360" w:lineRule="auto"/>
        <w:jc w:val="both"/>
        <w:rPr>
          <w:b/>
          <w:bCs/>
        </w:rPr>
      </w:pPr>
      <w:r w:rsidRPr="00223208">
        <w:rPr>
          <w:b/>
          <w:bCs/>
        </w:rPr>
        <w:t>– wraz z ewentualnymi załącznikami.</w:t>
      </w:r>
    </w:p>
    <w:p w:rsidR="005575E6" w:rsidRPr="00223208" w:rsidRDefault="005575E6" w:rsidP="005575E6">
      <w:pPr>
        <w:spacing w:line="360" w:lineRule="auto"/>
        <w:jc w:val="both"/>
        <w:rPr>
          <w:b/>
          <w:bCs/>
        </w:rPr>
      </w:pPr>
      <w:r w:rsidRPr="00223208">
        <w:rPr>
          <w:b/>
          <w:bCs/>
        </w:rPr>
        <w:t>Kompletna dokumentacja jest wnoszona przez wnioskodawcę w oryginale lub w postaci uwierzytelnionej kopii.</w:t>
      </w:r>
    </w:p>
    <w:p w:rsidR="005575E6" w:rsidRDefault="005575E6" w:rsidP="005575E6">
      <w:pPr>
        <w:spacing w:line="360" w:lineRule="auto"/>
        <w:jc w:val="both"/>
        <w:rPr>
          <w:b/>
          <w:bCs/>
        </w:rPr>
      </w:pPr>
      <w:r w:rsidRPr="00223208">
        <w:rPr>
          <w:b/>
          <w:bCs/>
        </w:rPr>
        <w:t>Skarga podlega wpisowi stałemu.</w:t>
      </w:r>
    </w:p>
    <w:p w:rsidR="005575E6" w:rsidRDefault="005575E6" w:rsidP="005575E6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……………………………………………………..</w:t>
      </w:r>
    </w:p>
    <w:p w:rsidR="005575E6" w:rsidRPr="00F43EE4" w:rsidRDefault="005575E6" w:rsidP="005575E6">
      <w:pPr>
        <w:spacing w:line="360" w:lineRule="auto"/>
        <w:jc w:val="both"/>
        <w:rPr>
          <w:b/>
          <w:bCs/>
        </w:rPr>
      </w:pPr>
      <w:r>
        <w:rPr>
          <w:b/>
          <w:bCs/>
        </w:rPr>
        <w:t>Podpis osoby upoważnionej do reprezentacji LGD</w:t>
      </w:r>
    </w:p>
    <w:p w:rsidR="005575E6" w:rsidRPr="00843F4E" w:rsidRDefault="005575E6" w:rsidP="00843F4E">
      <w:pPr>
        <w:widowControl/>
        <w:suppressAutoHyphens w:val="0"/>
        <w:spacing w:after="160" w:line="259" w:lineRule="auto"/>
        <w:jc w:val="right"/>
        <w:rPr>
          <w:rFonts w:eastAsia="Aptos"/>
          <w:kern w:val="2"/>
          <w:lang w:eastAsia="en-US"/>
          <w14:ligatures w14:val="standardContextual"/>
        </w:rPr>
      </w:pPr>
    </w:p>
    <w:sectPr w:rsidR="005575E6" w:rsidRPr="00843F4E" w:rsidSect="0055679A">
      <w:pgSz w:w="11906" w:h="16838"/>
      <w:pgMar w:top="1134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33" w:rsidRDefault="00B22633">
      <w:r>
        <w:separator/>
      </w:r>
    </w:p>
  </w:endnote>
  <w:endnote w:type="continuationSeparator" w:id="0">
    <w:p w:rsidR="00B22633" w:rsidRDefault="00B2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33" w:rsidRDefault="00B22633">
      <w:r>
        <w:separator/>
      </w:r>
    </w:p>
  </w:footnote>
  <w:footnote w:type="continuationSeparator" w:id="0">
    <w:p w:rsidR="00B22633" w:rsidRDefault="00B2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1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3">
    <w:nsid w:val="00E17945"/>
    <w:multiLevelType w:val="multilevel"/>
    <w:tmpl w:val="0FDE25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2535DF9"/>
    <w:multiLevelType w:val="hybridMultilevel"/>
    <w:tmpl w:val="B8B45C0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03504BF9"/>
    <w:multiLevelType w:val="hybridMultilevel"/>
    <w:tmpl w:val="BA64154A"/>
    <w:lvl w:ilvl="0" w:tplc="500403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48092BA">
      <w:start w:val="1"/>
      <w:numFmt w:val="decimal"/>
      <w:lvlText w:val="%2."/>
      <w:lvlJc w:val="left"/>
      <w:pPr>
        <w:ind w:left="360" w:hanging="360"/>
      </w:pPr>
      <w:rPr>
        <w:i w:val="0"/>
        <w:iCs w:val="0"/>
      </w:rPr>
    </w:lvl>
    <w:lvl w:ilvl="2" w:tplc="45CE6ABC">
      <w:start w:val="1"/>
      <w:numFmt w:val="decimal"/>
      <w:lvlText w:val="%3)"/>
      <w:lvlJc w:val="left"/>
      <w:pPr>
        <w:ind w:left="360" w:hanging="360"/>
      </w:pPr>
      <w:rPr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CB03FA"/>
    <w:multiLevelType w:val="hybridMultilevel"/>
    <w:tmpl w:val="ADD8E8C0"/>
    <w:lvl w:ilvl="0" w:tplc="AFEEB9A2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05BA5861"/>
    <w:multiLevelType w:val="hybridMultilevel"/>
    <w:tmpl w:val="E188D8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B6013F0"/>
    <w:multiLevelType w:val="hybridMultilevel"/>
    <w:tmpl w:val="5E3EEF6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0F7361FD"/>
    <w:multiLevelType w:val="hybridMultilevel"/>
    <w:tmpl w:val="FD426AD0"/>
    <w:lvl w:ilvl="0" w:tplc="2212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925416"/>
    <w:multiLevelType w:val="multilevel"/>
    <w:tmpl w:val="2CC6F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21">
    <w:nsid w:val="12B3201F"/>
    <w:multiLevelType w:val="hybridMultilevel"/>
    <w:tmpl w:val="DF3CA0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DD63C5"/>
    <w:multiLevelType w:val="hybridMultilevel"/>
    <w:tmpl w:val="8CC6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903508"/>
    <w:multiLevelType w:val="hybridMultilevel"/>
    <w:tmpl w:val="B630ED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48" w:hanging="696"/>
      </w:pPr>
      <w:rPr>
        <w:rFonts w:hint="default"/>
      </w:rPr>
    </w:lvl>
    <w:lvl w:ilvl="2" w:tplc="59D0EC40">
      <w:start w:val="1"/>
      <w:numFmt w:val="decimal"/>
      <w:lvlText w:val="%3)"/>
      <w:lvlJc w:val="left"/>
      <w:pPr>
        <w:ind w:left="91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4">
    <w:nsid w:val="17CE7A6B"/>
    <w:multiLevelType w:val="hybridMultilevel"/>
    <w:tmpl w:val="86086E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6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DF32FEE"/>
    <w:multiLevelType w:val="multilevel"/>
    <w:tmpl w:val="B922D42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21392F00"/>
    <w:multiLevelType w:val="multilevel"/>
    <w:tmpl w:val="7D943A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25014F1A"/>
    <w:multiLevelType w:val="multilevel"/>
    <w:tmpl w:val="A052D2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26676F26"/>
    <w:multiLevelType w:val="hybridMultilevel"/>
    <w:tmpl w:val="487C4326"/>
    <w:lvl w:ilvl="0" w:tplc="E6A26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7F3529D"/>
    <w:multiLevelType w:val="hybridMultilevel"/>
    <w:tmpl w:val="A7109428"/>
    <w:lvl w:ilvl="0" w:tplc="55D8C9F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D3A4C3C"/>
    <w:multiLevelType w:val="multilevel"/>
    <w:tmpl w:val="60C61A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5071EAB"/>
    <w:multiLevelType w:val="hybridMultilevel"/>
    <w:tmpl w:val="39EA1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777C2A"/>
    <w:multiLevelType w:val="multilevel"/>
    <w:tmpl w:val="86AE25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3100E2A"/>
    <w:multiLevelType w:val="multilevel"/>
    <w:tmpl w:val="49ACA0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5466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43443B39"/>
    <w:multiLevelType w:val="hybridMultilevel"/>
    <w:tmpl w:val="D9426CEE"/>
    <w:lvl w:ilvl="0" w:tplc="7B1452D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64" w:hanging="360"/>
      </w:pPr>
    </w:lvl>
    <w:lvl w:ilvl="2" w:tplc="0415001B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8">
    <w:nsid w:val="443155AD"/>
    <w:multiLevelType w:val="hybridMultilevel"/>
    <w:tmpl w:val="80B87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842074"/>
    <w:multiLevelType w:val="multilevel"/>
    <w:tmpl w:val="0F523A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lvlText w:val="%3)"/>
      <w:lvlJc w:val="left"/>
      <w:pPr>
        <w:ind w:left="1788" w:hanging="360"/>
      </w:pPr>
    </w:lvl>
    <w:lvl w:ilvl="3">
      <w:start w:val="1"/>
      <w:numFmt w:val="lowerLetter"/>
      <w:lvlText w:val="%4)"/>
      <w:lvlJc w:val="left"/>
      <w:pPr>
        <w:ind w:left="2136" w:hanging="360"/>
      </w:pPr>
    </w:lvl>
    <w:lvl w:ilvl="4">
      <w:start w:val="1"/>
      <w:numFmt w:val="lowerLetter"/>
      <w:lvlText w:val="%5)"/>
      <w:lvlJc w:val="left"/>
      <w:pPr>
        <w:ind w:left="2136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459A5801"/>
    <w:multiLevelType w:val="hybridMultilevel"/>
    <w:tmpl w:val="19C2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94612D"/>
    <w:multiLevelType w:val="multilevel"/>
    <w:tmpl w:val="AAEE0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478E5941"/>
    <w:multiLevelType w:val="hybridMultilevel"/>
    <w:tmpl w:val="9D9C1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48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8AB118E"/>
    <w:multiLevelType w:val="hybridMultilevel"/>
    <w:tmpl w:val="A8D44F5A"/>
    <w:lvl w:ilvl="0" w:tplc="951E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B941EE2"/>
    <w:multiLevelType w:val="multilevel"/>
    <w:tmpl w:val="5B809E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264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righ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4C8306B8"/>
    <w:multiLevelType w:val="hybridMultilevel"/>
    <w:tmpl w:val="AEE4E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D7240F1"/>
    <w:multiLevelType w:val="hybridMultilevel"/>
    <w:tmpl w:val="1DA24B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F152284"/>
    <w:multiLevelType w:val="hybridMultilevel"/>
    <w:tmpl w:val="7AACBD14"/>
    <w:lvl w:ilvl="0" w:tplc="56F459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B025B0"/>
    <w:multiLevelType w:val="hybridMultilevel"/>
    <w:tmpl w:val="EE503AA0"/>
    <w:lvl w:ilvl="0" w:tplc="C40EE3E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72A80420">
      <w:start w:val="1"/>
      <w:numFmt w:val="decimal"/>
      <w:lvlText w:val="%2)"/>
      <w:lvlJc w:val="left"/>
      <w:pPr>
        <w:ind w:left="360" w:hanging="360"/>
      </w:pPr>
      <w:rPr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25969D2"/>
    <w:multiLevelType w:val="hybridMultilevel"/>
    <w:tmpl w:val="CC56ACA8"/>
    <w:lvl w:ilvl="0" w:tplc="5BBEDFE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C00772"/>
    <w:multiLevelType w:val="multilevel"/>
    <w:tmpl w:val="9672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54F32E2D"/>
    <w:multiLevelType w:val="hybridMultilevel"/>
    <w:tmpl w:val="657A8A3E"/>
    <w:lvl w:ilvl="0" w:tplc="05EC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9C934ED"/>
    <w:multiLevelType w:val="multilevel"/>
    <w:tmpl w:val="98046A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59FE1DD6"/>
    <w:multiLevelType w:val="hybridMultilevel"/>
    <w:tmpl w:val="107C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D5B2C"/>
    <w:multiLevelType w:val="hybridMultilevel"/>
    <w:tmpl w:val="ED101BEE"/>
    <w:lvl w:ilvl="0" w:tplc="A406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E9A1332"/>
    <w:multiLevelType w:val="hybridMultilevel"/>
    <w:tmpl w:val="0F80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F252A3"/>
    <w:multiLevelType w:val="hybridMultilevel"/>
    <w:tmpl w:val="21368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8836A9"/>
    <w:multiLevelType w:val="hybridMultilevel"/>
    <w:tmpl w:val="FE4C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40C736">
      <w:start w:val="1"/>
      <w:numFmt w:val="decimal"/>
      <w:lvlText w:val="%2)"/>
      <w:lvlJc w:val="left"/>
      <w:pPr>
        <w:ind w:left="348" w:hanging="69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732" w:hanging="180"/>
      </w:pPr>
    </w:lvl>
    <w:lvl w:ilvl="3" w:tplc="0415000F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58">
    <w:nsid w:val="64C06F77"/>
    <w:multiLevelType w:val="hybridMultilevel"/>
    <w:tmpl w:val="EAAE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5B0398"/>
    <w:multiLevelType w:val="hybridMultilevel"/>
    <w:tmpl w:val="56381666"/>
    <w:lvl w:ilvl="0" w:tplc="BFE2D6D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14DE9"/>
    <w:multiLevelType w:val="hybridMultilevel"/>
    <w:tmpl w:val="62A82E20"/>
    <w:lvl w:ilvl="0" w:tplc="DE7260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4E4C00"/>
    <w:multiLevelType w:val="hybridMultilevel"/>
    <w:tmpl w:val="E6304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9D67A3"/>
    <w:multiLevelType w:val="multilevel"/>
    <w:tmpl w:val="C958E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6DB90FCC"/>
    <w:multiLevelType w:val="hybridMultilevel"/>
    <w:tmpl w:val="76AAE0E8"/>
    <w:lvl w:ilvl="0" w:tplc="CB42585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5741FB"/>
    <w:multiLevelType w:val="hybridMultilevel"/>
    <w:tmpl w:val="1C06635A"/>
    <w:lvl w:ilvl="0" w:tplc="0648517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4FB1048"/>
    <w:multiLevelType w:val="hybridMultilevel"/>
    <w:tmpl w:val="F9781E2A"/>
    <w:lvl w:ilvl="0" w:tplc="9C1C482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348092BA">
      <w:start w:val="1"/>
      <w:numFmt w:val="decimal"/>
      <w:lvlText w:val="%2."/>
      <w:lvlJc w:val="left"/>
      <w:pPr>
        <w:ind w:left="360" w:hanging="360"/>
      </w:pPr>
      <w:rPr>
        <w:i w:val="0"/>
        <w:iCs w:val="0"/>
      </w:rPr>
    </w:lvl>
    <w:lvl w:ilvl="2" w:tplc="45CE6ABC">
      <w:start w:val="1"/>
      <w:numFmt w:val="decimal"/>
      <w:lvlText w:val="%3)"/>
      <w:lvlJc w:val="left"/>
      <w:pPr>
        <w:ind w:left="360" w:hanging="360"/>
      </w:pPr>
      <w:rPr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215358"/>
    <w:multiLevelType w:val="hybridMultilevel"/>
    <w:tmpl w:val="59C095A6"/>
    <w:lvl w:ilvl="0" w:tplc="6068F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36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CC72FB"/>
    <w:multiLevelType w:val="hybridMultilevel"/>
    <w:tmpl w:val="DEB42DC6"/>
    <w:lvl w:ilvl="0" w:tplc="500403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8FC02556">
      <w:start w:val="1"/>
      <w:numFmt w:val="decimal"/>
      <w:lvlText w:val="%2."/>
      <w:lvlJc w:val="left"/>
      <w:pPr>
        <w:ind w:left="360" w:hanging="360"/>
      </w:pPr>
      <w:rPr>
        <w:i w:val="0"/>
        <w:iCs w:val="0"/>
        <w:color w:val="auto"/>
      </w:rPr>
    </w:lvl>
    <w:lvl w:ilvl="2" w:tplc="45CE6ABC">
      <w:start w:val="1"/>
      <w:numFmt w:val="decimal"/>
      <w:lvlText w:val="%3)"/>
      <w:lvlJc w:val="left"/>
      <w:pPr>
        <w:ind w:left="360" w:hanging="360"/>
      </w:pPr>
      <w:rPr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E81B33"/>
    <w:multiLevelType w:val="hybridMultilevel"/>
    <w:tmpl w:val="4254EF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6EE511C"/>
    <w:multiLevelType w:val="multilevel"/>
    <w:tmpl w:val="E10C26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>
    <w:nsid w:val="77107C7A"/>
    <w:multiLevelType w:val="hybridMultilevel"/>
    <w:tmpl w:val="C9ECF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BF5EED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C04E5C"/>
    <w:multiLevelType w:val="hybridMultilevel"/>
    <w:tmpl w:val="7666A5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i w:val="0"/>
        <w:iCs w:val="0"/>
      </w:rPr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036B24"/>
    <w:multiLevelType w:val="multilevel"/>
    <w:tmpl w:val="7D943A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>
    <w:nsid w:val="783D0974"/>
    <w:multiLevelType w:val="multilevel"/>
    <w:tmpl w:val="F5CC405C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790" w:hanging="360"/>
      </w:pPr>
    </w:lvl>
    <w:lvl w:ilvl="3">
      <w:start w:val="1"/>
      <w:numFmt w:val="decimal"/>
      <w:lvlText w:val="%4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251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74">
    <w:nsid w:val="783E2729"/>
    <w:multiLevelType w:val="multilevel"/>
    <w:tmpl w:val="B922D42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>
    <w:nsid w:val="79A20280"/>
    <w:multiLevelType w:val="multilevel"/>
    <w:tmpl w:val="5052B11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>
    <w:nsid w:val="79AF09CA"/>
    <w:multiLevelType w:val="multilevel"/>
    <w:tmpl w:val="CC06B6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7BB40234"/>
    <w:multiLevelType w:val="hybridMultilevel"/>
    <w:tmpl w:val="4A32B68A"/>
    <w:lvl w:ilvl="0" w:tplc="3BA4843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6B4672A">
      <w:start w:val="4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37"/>
  </w:num>
  <w:num w:numId="3">
    <w:abstractNumId w:val="57"/>
  </w:num>
  <w:num w:numId="4">
    <w:abstractNumId w:val="23"/>
  </w:num>
  <w:num w:numId="5">
    <w:abstractNumId w:val="66"/>
  </w:num>
  <w:num w:numId="6">
    <w:abstractNumId w:val="77"/>
  </w:num>
  <w:num w:numId="7">
    <w:abstractNumId w:val="16"/>
  </w:num>
  <w:num w:numId="8">
    <w:abstractNumId w:val="43"/>
  </w:num>
  <w:num w:numId="9">
    <w:abstractNumId w:val="18"/>
  </w:num>
  <w:num w:numId="10">
    <w:abstractNumId w:val="51"/>
  </w:num>
  <w:num w:numId="11">
    <w:abstractNumId w:val="30"/>
  </w:num>
  <w:num w:numId="12">
    <w:abstractNumId w:val="63"/>
  </w:num>
  <w:num w:numId="13">
    <w:abstractNumId w:val="24"/>
  </w:num>
  <w:num w:numId="14">
    <w:abstractNumId w:val="67"/>
  </w:num>
  <w:num w:numId="15">
    <w:abstractNumId w:val="61"/>
  </w:num>
  <w:num w:numId="16">
    <w:abstractNumId w:val="32"/>
  </w:num>
  <w:num w:numId="17">
    <w:abstractNumId w:val="15"/>
  </w:num>
  <w:num w:numId="18">
    <w:abstractNumId w:val="20"/>
  </w:num>
  <w:num w:numId="19">
    <w:abstractNumId w:val="73"/>
  </w:num>
  <w:num w:numId="20">
    <w:abstractNumId w:val="17"/>
  </w:num>
  <w:num w:numId="21">
    <w:abstractNumId w:val="39"/>
  </w:num>
  <w:num w:numId="22">
    <w:abstractNumId w:val="62"/>
  </w:num>
  <w:num w:numId="23">
    <w:abstractNumId w:val="28"/>
  </w:num>
  <w:num w:numId="24">
    <w:abstractNumId w:val="74"/>
  </w:num>
  <w:num w:numId="25">
    <w:abstractNumId w:val="52"/>
  </w:num>
  <w:num w:numId="26">
    <w:abstractNumId w:val="72"/>
  </w:num>
  <w:num w:numId="27">
    <w:abstractNumId w:val="14"/>
  </w:num>
  <w:num w:numId="28">
    <w:abstractNumId w:val="68"/>
  </w:num>
  <w:num w:numId="29">
    <w:abstractNumId w:val="44"/>
  </w:num>
  <w:num w:numId="30">
    <w:abstractNumId w:val="36"/>
  </w:num>
  <w:num w:numId="31">
    <w:abstractNumId w:val="27"/>
  </w:num>
  <w:num w:numId="32">
    <w:abstractNumId w:val="50"/>
  </w:num>
  <w:num w:numId="33">
    <w:abstractNumId w:val="45"/>
  </w:num>
  <w:num w:numId="34">
    <w:abstractNumId w:val="46"/>
  </w:num>
  <w:num w:numId="35">
    <w:abstractNumId w:val="48"/>
  </w:num>
  <w:num w:numId="36">
    <w:abstractNumId w:val="69"/>
  </w:num>
  <w:num w:numId="37">
    <w:abstractNumId w:val="58"/>
  </w:num>
  <w:num w:numId="38">
    <w:abstractNumId w:val="13"/>
  </w:num>
  <w:num w:numId="39">
    <w:abstractNumId w:val="29"/>
  </w:num>
  <w:num w:numId="40">
    <w:abstractNumId w:val="35"/>
  </w:num>
  <w:num w:numId="41">
    <w:abstractNumId w:val="41"/>
  </w:num>
  <w:num w:numId="42">
    <w:abstractNumId w:val="75"/>
  </w:num>
  <w:num w:numId="43">
    <w:abstractNumId w:val="71"/>
  </w:num>
  <w:num w:numId="44">
    <w:abstractNumId w:val="56"/>
  </w:num>
  <w:num w:numId="45">
    <w:abstractNumId w:val="65"/>
  </w:num>
  <w:num w:numId="46">
    <w:abstractNumId w:val="54"/>
  </w:num>
  <w:num w:numId="47">
    <w:abstractNumId w:val="19"/>
  </w:num>
  <w:num w:numId="48">
    <w:abstractNumId w:val="47"/>
  </w:num>
  <w:num w:numId="49">
    <w:abstractNumId w:val="60"/>
  </w:num>
  <w:num w:numId="50">
    <w:abstractNumId w:val="38"/>
  </w:num>
  <w:num w:numId="51">
    <w:abstractNumId w:val="55"/>
  </w:num>
  <w:num w:numId="52">
    <w:abstractNumId w:val="33"/>
  </w:num>
  <w:num w:numId="53">
    <w:abstractNumId w:val="76"/>
  </w:num>
  <w:num w:numId="54">
    <w:abstractNumId w:val="64"/>
  </w:num>
  <w:num w:numId="55">
    <w:abstractNumId w:val="49"/>
  </w:num>
  <w:num w:numId="56">
    <w:abstractNumId w:val="22"/>
  </w:num>
  <w:num w:numId="57">
    <w:abstractNumId w:val="53"/>
  </w:num>
  <w:num w:numId="58">
    <w:abstractNumId w:val="70"/>
  </w:num>
  <w:num w:numId="59">
    <w:abstractNumId w:val="34"/>
  </w:num>
  <w:num w:numId="60">
    <w:abstractNumId w:val="59"/>
  </w:num>
  <w:num w:numId="61">
    <w:abstractNumId w:val="0"/>
  </w:num>
  <w:num w:numId="62">
    <w:abstractNumId w:val="31"/>
  </w:num>
  <w:num w:numId="63">
    <w:abstractNumId w:val="21"/>
  </w:num>
  <w:num w:numId="64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0E"/>
    <w:rsid w:val="0000080D"/>
    <w:rsid w:val="00012992"/>
    <w:rsid w:val="000135FF"/>
    <w:rsid w:val="00017971"/>
    <w:rsid w:val="000453DD"/>
    <w:rsid w:val="0006139F"/>
    <w:rsid w:val="0008119A"/>
    <w:rsid w:val="00094EBA"/>
    <w:rsid w:val="00097FE8"/>
    <w:rsid w:val="000A16F8"/>
    <w:rsid w:val="000A4A19"/>
    <w:rsid w:val="000C230F"/>
    <w:rsid w:val="000C2CF1"/>
    <w:rsid w:val="000C65F6"/>
    <w:rsid w:val="000E34B9"/>
    <w:rsid w:val="000F25A8"/>
    <w:rsid w:val="000F5425"/>
    <w:rsid w:val="00100CF5"/>
    <w:rsid w:val="00102C1C"/>
    <w:rsid w:val="0013159E"/>
    <w:rsid w:val="0014633E"/>
    <w:rsid w:val="001522EA"/>
    <w:rsid w:val="001706C5"/>
    <w:rsid w:val="00174D2A"/>
    <w:rsid w:val="00183EE0"/>
    <w:rsid w:val="00186E36"/>
    <w:rsid w:val="00190D1D"/>
    <w:rsid w:val="001A2949"/>
    <w:rsid w:val="001A4ED6"/>
    <w:rsid w:val="001A5A1D"/>
    <w:rsid w:val="001D1B8B"/>
    <w:rsid w:val="00212374"/>
    <w:rsid w:val="00213034"/>
    <w:rsid w:val="002163E9"/>
    <w:rsid w:val="002207EE"/>
    <w:rsid w:val="00235943"/>
    <w:rsid w:val="0023720F"/>
    <w:rsid w:val="002406B5"/>
    <w:rsid w:val="00240E41"/>
    <w:rsid w:val="0024555C"/>
    <w:rsid w:val="00250294"/>
    <w:rsid w:val="00256B2E"/>
    <w:rsid w:val="002576C9"/>
    <w:rsid w:val="00270FC5"/>
    <w:rsid w:val="0027135C"/>
    <w:rsid w:val="0028445F"/>
    <w:rsid w:val="002938DB"/>
    <w:rsid w:val="00293DAE"/>
    <w:rsid w:val="002A6161"/>
    <w:rsid w:val="002D261E"/>
    <w:rsid w:val="002F2F73"/>
    <w:rsid w:val="002F7BFA"/>
    <w:rsid w:val="00315348"/>
    <w:rsid w:val="0033092A"/>
    <w:rsid w:val="003336FE"/>
    <w:rsid w:val="003503DA"/>
    <w:rsid w:val="00366B94"/>
    <w:rsid w:val="00374FC3"/>
    <w:rsid w:val="00380A48"/>
    <w:rsid w:val="003908E0"/>
    <w:rsid w:val="003D34F0"/>
    <w:rsid w:val="003D3CFA"/>
    <w:rsid w:val="003D4D05"/>
    <w:rsid w:val="003D6ED5"/>
    <w:rsid w:val="003E2A37"/>
    <w:rsid w:val="003F3718"/>
    <w:rsid w:val="003F5075"/>
    <w:rsid w:val="003F796B"/>
    <w:rsid w:val="004015C7"/>
    <w:rsid w:val="00404F1E"/>
    <w:rsid w:val="00410320"/>
    <w:rsid w:val="00420290"/>
    <w:rsid w:val="004212C9"/>
    <w:rsid w:val="00425988"/>
    <w:rsid w:val="00430426"/>
    <w:rsid w:val="00432CE2"/>
    <w:rsid w:val="00434776"/>
    <w:rsid w:val="0045788E"/>
    <w:rsid w:val="004668C7"/>
    <w:rsid w:val="00496092"/>
    <w:rsid w:val="004B2D81"/>
    <w:rsid w:val="004B5B9F"/>
    <w:rsid w:val="004C4397"/>
    <w:rsid w:val="004F0F84"/>
    <w:rsid w:val="004F1198"/>
    <w:rsid w:val="00501C43"/>
    <w:rsid w:val="005057CD"/>
    <w:rsid w:val="00507617"/>
    <w:rsid w:val="00522199"/>
    <w:rsid w:val="005349C3"/>
    <w:rsid w:val="00541793"/>
    <w:rsid w:val="0055679A"/>
    <w:rsid w:val="005575E6"/>
    <w:rsid w:val="00570D48"/>
    <w:rsid w:val="005817A7"/>
    <w:rsid w:val="00583708"/>
    <w:rsid w:val="00586D62"/>
    <w:rsid w:val="005A5BE0"/>
    <w:rsid w:val="005B1252"/>
    <w:rsid w:val="005B463E"/>
    <w:rsid w:val="005C2164"/>
    <w:rsid w:val="005C6D5A"/>
    <w:rsid w:val="005C7EA0"/>
    <w:rsid w:val="005D2737"/>
    <w:rsid w:val="005E279C"/>
    <w:rsid w:val="00603838"/>
    <w:rsid w:val="0060442B"/>
    <w:rsid w:val="00607A81"/>
    <w:rsid w:val="0061074B"/>
    <w:rsid w:val="0065004F"/>
    <w:rsid w:val="006516BA"/>
    <w:rsid w:val="00653703"/>
    <w:rsid w:val="006719E4"/>
    <w:rsid w:val="00682C65"/>
    <w:rsid w:val="006901DD"/>
    <w:rsid w:val="0069089B"/>
    <w:rsid w:val="00694D18"/>
    <w:rsid w:val="006A0382"/>
    <w:rsid w:val="006B55AA"/>
    <w:rsid w:val="006D0791"/>
    <w:rsid w:val="006D4205"/>
    <w:rsid w:val="006D6267"/>
    <w:rsid w:val="006D6CEE"/>
    <w:rsid w:val="006E32C1"/>
    <w:rsid w:val="006E3F0F"/>
    <w:rsid w:val="00734438"/>
    <w:rsid w:val="00746D6E"/>
    <w:rsid w:val="00757035"/>
    <w:rsid w:val="00757763"/>
    <w:rsid w:val="00785317"/>
    <w:rsid w:val="007A1EAB"/>
    <w:rsid w:val="007A3ACF"/>
    <w:rsid w:val="007A521D"/>
    <w:rsid w:val="007A752E"/>
    <w:rsid w:val="007A77D5"/>
    <w:rsid w:val="007B2C48"/>
    <w:rsid w:val="007B590C"/>
    <w:rsid w:val="007D754A"/>
    <w:rsid w:val="007E088C"/>
    <w:rsid w:val="007E6140"/>
    <w:rsid w:val="007E7F36"/>
    <w:rsid w:val="00800A34"/>
    <w:rsid w:val="00812B86"/>
    <w:rsid w:val="00814D32"/>
    <w:rsid w:val="00815177"/>
    <w:rsid w:val="00815E0D"/>
    <w:rsid w:val="00817F5B"/>
    <w:rsid w:val="00835A1E"/>
    <w:rsid w:val="00836E05"/>
    <w:rsid w:val="008433DA"/>
    <w:rsid w:val="00843F4E"/>
    <w:rsid w:val="0085219D"/>
    <w:rsid w:val="008536CD"/>
    <w:rsid w:val="00870345"/>
    <w:rsid w:val="0088405F"/>
    <w:rsid w:val="00891F2C"/>
    <w:rsid w:val="00892A20"/>
    <w:rsid w:val="008A0F15"/>
    <w:rsid w:val="008A19E3"/>
    <w:rsid w:val="008B586B"/>
    <w:rsid w:val="008C10A6"/>
    <w:rsid w:val="008C5A86"/>
    <w:rsid w:val="008D2001"/>
    <w:rsid w:val="008E12E9"/>
    <w:rsid w:val="008E1D5D"/>
    <w:rsid w:val="008E39AA"/>
    <w:rsid w:val="00900E2F"/>
    <w:rsid w:val="00904E8A"/>
    <w:rsid w:val="00910E83"/>
    <w:rsid w:val="00914E11"/>
    <w:rsid w:val="00931E1C"/>
    <w:rsid w:val="00934249"/>
    <w:rsid w:val="00945A66"/>
    <w:rsid w:val="00955722"/>
    <w:rsid w:val="009638EF"/>
    <w:rsid w:val="0097629A"/>
    <w:rsid w:val="00987DFE"/>
    <w:rsid w:val="00993519"/>
    <w:rsid w:val="009964AB"/>
    <w:rsid w:val="009B71C7"/>
    <w:rsid w:val="009D08B8"/>
    <w:rsid w:val="009D7283"/>
    <w:rsid w:val="009E19EA"/>
    <w:rsid w:val="009E2663"/>
    <w:rsid w:val="009E2D49"/>
    <w:rsid w:val="009E5163"/>
    <w:rsid w:val="009F265A"/>
    <w:rsid w:val="009F2948"/>
    <w:rsid w:val="009F55AF"/>
    <w:rsid w:val="00A009B8"/>
    <w:rsid w:val="00A05E82"/>
    <w:rsid w:val="00A37608"/>
    <w:rsid w:val="00A41A8B"/>
    <w:rsid w:val="00A558B0"/>
    <w:rsid w:val="00A70C56"/>
    <w:rsid w:val="00A826E9"/>
    <w:rsid w:val="00AB0599"/>
    <w:rsid w:val="00AD6009"/>
    <w:rsid w:val="00AF0128"/>
    <w:rsid w:val="00B006D4"/>
    <w:rsid w:val="00B15557"/>
    <w:rsid w:val="00B20D87"/>
    <w:rsid w:val="00B22633"/>
    <w:rsid w:val="00B66818"/>
    <w:rsid w:val="00B75B3E"/>
    <w:rsid w:val="00B76675"/>
    <w:rsid w:val="00B80C6A"/>
    <w:rsid w:val="00B821DF"/>
    <w:rsid w:val="00B85D27"/>
    <w:rsid w:val="00B8682C"/>
    <w:rsid w:val="00B90AD8"/>
    <w:rsid w:val="00B944B8"/>
    <w:rsid w:val="00BA2907"/>
    <w:rsid w:val="00BB2F77"/>
    <w:rsid w:val="00BB65DC"/>
    <w:rsid w:val="00BB7D23"/>
    <w:rsid w:val="00BC25DE"/>
    <w:rsid w:val="00BC6779"/>
    <w:rsid w:val="00BE0576"/>
    <w:rsid w:val="00BF7680"/>
    <w:rsid w:val="00C06062"/>
    <w:rsid w:val="00C433C6"/>
    <w:rsid w:val="00C668F9"/>
    <w:rsid w:val="00C71083"/>
    <w:rsid w:val="00C71EAB"/>
    <w:rsid w:val="00C802A5"/>
    <w:rsid w:val="00C8098D"/>
    <w:rsid w:val="00C82426"/>
    <w:rsid w:val="00C84BDF"/>
    <w:rsid w:val="00C971BE"/>
    <w:rsid w:val="00CA225A"/>
    <w:rsid w:val="00CB7C0B"/>
    <w:rsid w:val="00CC4A07"/>
    <w:rsid w:val="00CE4B8E"/>
    <w:rsid w:val="00CE6FE2"/>
    <w:rsid w:val="00CE7ABE"/>
    <w:rsid w:val="00CF4A89"/>
    <w:rsid w:val="00CF6FF8"/>
    <w:rsid w:val="00D00F99"/>
    <w:rsid w:val="00D07BCF"/>
    <w:rsid w:val="00D10B6F"/>
    <w:rsid w:val="00D125A0"/>
    <w:rsid w:val="00D133CD"/>
    <w:rsid w:val="00D2398B"/>
    <w:rsid w:val="00D410E5"/>
    <w:rsid w:val="00D50405"/>
    <w:rsid w:val="00D601A8"/>
    <w:rsid w:val="00D625FE"/>
    <w:rsid w:val="00D71FBE"/>
    <w:rsid w:val="00D74FFF"/>
    <w:rsid w:val="00D81649"/>
    <w:rsid w:val="00D87BBD"/>
    <w:rsid w:val="00DA1738"/>
    <w:rsid w:val="00DC1A87"/>
    <w:rsid w:val="00DD68B4"/>
    <w:rsid w:val="00DE0F9D"/>
    <w:rsid w:val="00DE323A"/>
    <w:rsid w:val="00DE34C7"/>
    <w:rsid w:val="00DF3F45"/>
    <w:rsid w:val="00DF44E4"/>
    <w:rsid w:val="00E02D0E"/>
    <w:rsid w:val="00E0636C"/>
    <w:rsid w:val="00E12888"/>
    <w:rsid w:val="00E135E5"/>
    <w:rsid w:val="00E16929"/>
    <w:rsid w:val="00E26184"/>
    <w:rsid w:val="00E32024"/>
    <w:rsid w:val="00E3619F"/>
    <w:rsid w:val="00E36850"/>
    <w:rsid w:val="00E62825"/>
    <w:rsid w:val="00E655B9"/>
    <w:rsid w:val="00E75F25"/>
    <w:rsid w:val="00E94AB1"/>
    <w:rsid w:val="00E95830"/>
    <w:rsid w:val="00EA7CB1"/>
    <w:rsid w:val="00EC7179"/>
    <w:rsid w:val="00ED3CD3"/>
    <w:rsid w:val="00F02DCE"/>
    <w:rsid w:val="00F10B9B"/>
    <w:rsid w:val="00F237E8"/>
    <w:rsid w:val="00F311F6"/>
    <w:rsid w:val="00F624E6"/>
    <w:rsid w:val="00F72CF9"/>
    <w:rsid w:val="00F91A57"/>
    <w:rsid w:val="00F95A2E"/>
    <w:rsid w:val="00FA4E98"/>
    <w:rsid w:val="00FA6E8B"/>
    <w:rsid w:val="00FA7140"/>
    <w:rsid w:val="00FD3A67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E02D0E"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D7283"/>
    <w:rPr>
      <w:rFonts w:ascii="Calibri" w:eastAsia="Times New Roman" w:hAnsi="Calibri" w:cs="Calibri"/>
      <w:kern w:val="0"/>
      <w:sz w:val="20"/>
      <w:szCs w:val="20"/>
      <w:lang w:val="en-US" w:bidi="en-US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9D728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7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722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0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f01">
    <w:name w:val="cf01"/>
    <w:basedOn w:val="Domylnaczcionkaakapitu"/>
    <w:rsid w:val="006901DD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092"/>
    <w:pPr>
      <w:widowControl/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0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092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8C5A86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C5A86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E02D0E"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D7283"/>
    <w:rPr>
      <w:rFonts w:ascii="Calibri" w:eastAsia="Times New Roman" w:hAnsi="Calibri" w:cs="Calibri"/>
      <w:kern w:val="0"/>
      <w:sz w:val="20"/>
      <w:szCs w:val="20"/>
      <w:lang w:val="en-US" w:bidi="en-US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9D728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7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722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0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f01">
    <w:name w:val="cf01"/>
    <w:basedOn w:val="Domylnaczcionkaakapitu"/>
    <w:rsid w:val="006901DD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092"/>
    <w:pPr>
      <w:widowControl/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0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092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8C5A86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C5A8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artnerstwo-sowiogorskie.pl/files/PSWPR/UmowaR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D7B2-F0C3-4878-B67C-8163E3CA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38</Pages>
  <Words>12182</Words>
  <Characters>73095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iweta.glod@partnerstwo-sowiogorskie.pl</cp:lastModifiedBy>
  <cp:revision>17</cp:revision>
  <cp:lastPrinted>2017-03-03T10:45:00Z</cp:lastPrinted>
  <dcterms:created xsi:type="dcterms:W3CDTF">2024-04-15T12:16:00Z</dcterms:created>
  <dcterms:modified xsi:type="dcterms:W3CDTF">2024-04-17T12:22:00Z</dcterms:modified>
</cp:coreProperties>
</file>